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E886273" w14:textId="0B957B54" w:rsidR="00934A35" w:rsidRDefault="00EE1E8E" w:rsidP="00D462AA">
      <w:pPr>
        <w:pStyle w:val="Title"/>
      </w:pPr>
      <w:r>
        <w:t xml:space="preserve">Negative Brief: </w:t>
      </w:r>
      <w:r w:rsidR="009E0BF1">
        <w:t>FUEL</w:t>
      </w:r>
      <w:r w:rsidR="005D6E2C">
        <w:t xml:space="preserve"> </w:t>
      </w:r>
      <w:r w:rsidR="009E0BF1">
        <w:t xml:space="preserve">Reform </w:t>
      </w:r>
      <w:r w:rsidR="005D6E2C">
        <w:t>Act</w:t>
      </w:r>
      <w:r w:rsidR="009E0BF1">
        <w:t xml:space="preserve"> (cancel bio-energy </w:t>
      </w:r>
      <w:r w:rsidR="004D37AA">
        <w:t>research &amp; subsidies</w:t>
      </w:r>
      <w:r w:rsidR="009E0BF1">
        <w:t>)</w:t>
      </w:r>
    </w:p>
    <w:p w14:paraId="16A637BD" w14:textId="37ED9C46" w:rsidR="00AF2404" w:rsidRDefault="00D462AA" w:rsidP="00AF2404">
      <w:pPr>
        <w:jc w:val="center"/>
      </w:pPr>
      <w:r>
        <w:t xml:space="preserve">By </w:t>
      </w:r>
      <w:r w:rsidR="00196DF5">
        <w:t>“Coach Vance” Trefethen</w:t>
      </w:r>
    </w:p>
    <w:p w14:paraId="7774EA56" w14:textId="1381AC90" w:rsidR="003276F1" w:rsidRDefault="003276F1" w:rsidP="003276F1">
      <w:pPr>
        <w:shd w:val="clear" w:color="auto" w:fill="FFFFFF"/>
        <w:spacing w:after="0" w:line="240" w:lineRule="auto"/>
        <w:jc w:val="center"/>
        <w:rPr>
          <w:rStyle w:val="Emphasis"/>
          <w:b/>
        </w:rPr>
      </w:pPr>
      <w:r w:rsidRPr="003276F1">
        <w:rPr>
          <w:rStyle w:val="Emphasis"/>
          <w:b/>
        </w:rPr>
        <w:t xml:space="preserve">Resolved: The United States federal government should substantially </w:t>
      </w:r>
      <w:r w:rsidR="00050B5C">
        <w:rPr>
          <w:rStyle w:val="Emphasis"/>
          <w:b/>
        </w:rPr>
        <w:t>reform its energy policy</w:t>
      </w:r>
    </w:p>
    <w:p w14:paraId="0844A480" w14:textId="77777777" w:rsidR="003276F1" w:rsidRPr="003276F1" w:rsidRDefault="003276F1" w:rsidP="003276F1">
      <w:pPr>
        <w:shd w:val="clear" w:color="auto" w:fill="FFFFFF"/>
        <w:spacing w:after="0" w:line="240" w:lineRule="auto"/>
        <w:jc w:val="center"/>
        <w:rPr>
          <w:rStyle w:val="Emphasis"/>
          <w:b/>
        </w:rPr>
      </w:pPr>
    </w:p>
    <w:p w14:paraId="674842B3" w14:textId="065094FC" w:rsidR="00302028" w:rsidRPr="00302028" w:rsidRDefault="009E0BF1" w:rsidP="00302028">
      <w:pPr>
        <w:pStyle w:val="Case"/>
        <w:numPr>
          <w:ilvl w:val="0"/>
          <w:numId w:val="0"/>
        </w:numPr>
        <w:pBdr>
          <w:bottom w:val="single" w:sz="4" w:space="0" w:color="595959"/>
        </w:pBdr>
        <w:rPr>
          <w:rFonts w:eastAsiaTheme="minorEastAsia"/>
        </w:rPr>
      </w:pPr>
      <w:r>
        <w:rPr>
          <w:rFonts w:eastAsiaTheme="minorEastAsia"/>
        </w:rPr>
        <w:t>The Farewell to Unnecessary Energy Lifelines Act (FUEL Act) is a bill currently pending in Congress that repeals fede</w:t>
      </w:r>
      <w:r w:rsidR="004D37AA">
        <w:rPr>
          <w:rFonts w:eastAsiaTheme="minorEastAsia"/>
        </w:rPr>
        <w:t>ral subsidies for bio-energy research</w:t>
      </w:r>
      <w:r>
        <w:rPr>
          <w:rFonts w:eastAsiaTheme="minorEastAsia"/>
        </w:rPr>
        <w:t xml:space="preserve"> named in existing federal law (these </w:t>
      </w:r>
      <w:proofErr w:type="gramStart"/>
      <w:r>
        <w:rPr>
          <w:rFonts w:eastAsiaTheme="minorEastAsia"/>
        </w:rPr>
        <w:t>are defined</w:t>
      </w:r>
      <w:proofErr w:type="gramEnd"/>
      <w:r>
        <w:rPr>
          <w:rFonts w:eastAsiaTheme="minorEastAsia"/>
        </w:rPr>
        <w:t xml:space="preserve"> in our brief here).</w:t>
      </w:r>
      <w:r w:rsidR="00980EFE">
        <w:rPr>
          <w:rFonts w:eastAsiaTheme="minorEastAsia"/>
        </w:rPr>
        <w:t xml:space="preserve">  This turns out to be around 4% of federal energy research subsidies.</w:t>
      </w:r>
      <w:bookmarkStart w:id="0" w:name="_GoBack"/>
      <w:bookmarkEnd w:id="0"/>
    </w:p>
    <w:p w14:paraId="7EFF0D43" w14:textId="0A404A89" w:rsidR="000A131E" w:rsidRDefault="00DA2F2D">
      <w:pPr>
        <w:pStyle w:val="TOC1"/>
        <w:rPr>
          <w:rFonts w:asciiTheme="minorHAnsi" w:eastAsiaTheme="minorEastAsia" w:hAnsiTheme="minorHAnsi" w:cstheme="minorBidi"/>
          <w:b w:val="0"/>
          <w:noProof/>
        </w:rPr>
      </w:pPr>
      <w:r>
        <w:fldChar w:fldCharType="begin"/>
      </w:r>
      <w:r>
        <w:instrText xml:space="preserve"> TOC \o "1-3" \t "Contention 1,2,Contention 2,3,Title 2,1" </w:instrText>
      </w:r>
      <w:r>
        <w:fldChar w:fldCharType="separate"/>
      </w:r>
      <w:r w:rsidR="000A131E">
        <w:rPr>
          <w:noProof/>
        </w:rPr>
        <w:t>Negative:  FUEL Reform Act</w:t>
      </w:r>
      <w:r w:rsidR="000A131E">
        <w:rPr>
          <w:noProof/>
        </w:rPr>
        <w:tab/>
      </w:r>
      <w:r w:rsidR="000A131E">
        <w:rPr>
          <w:noProof/>
        </w:rPr>
        <w:fldChar w:fldCharType="begin"/>
      </w:r>
      <w:r w:rsidR="000A131E">
        <w:rPr>
          <w:noProof/>
        </w:rPr>
        <w:instrText xml:space="preserve"> PAGEREF _Toc28728072 \h </w:instrText>
      </w:r>
      <w:r w:rsidR="000A131E">
        <w:rPr>
          <w:noProof/>
        </w:rPr>
      </w:r>
      <w:r w:rsidR="000A131E">
        <w:rPr>
          <w:noProof/>
        </w:rPr>
        <w:fldChar w:fldCharType="separate"/>
      </w:r>
      <w:r w:rsidR="000A131E">
        <w:rPr>
          <w:noProof/>
        </w:rPr>
        <w:t>3</w:t>
      </w:r>
      <w:r w:rsidR="000A131E">
        <w:rPr>
          <w:noProof/>
        </w:rPr>
        <w:fldChar w:fldCharType="end"/>
      </w:r>
    </w:p>
    <w:p w14:paraId="19ACB3F6" w14:textId="745FC78C" w:rsidR="000A131E" w:rsidRDefault="000A131E">
      <w:pPr>
        <w:pStyle w:val="TOC2"/>
        <w:rPr>
          <w:rFonts w:asciiTheme="minorHAnsi" w:eastAsiaTheme="minorEastAsia" w:hAnsiTheme="minorHAnsi" w:cstheme="minorBidi"/>
          <w:noProof/>
          <w:sz w:val="22"/>
        </w:rPr>
      </w:pPr>
      <w:r>
        <w:rPr>
          <w:noProof/>
        </w:rPr>
        <w:t>DEFINITION</w:t>
      </w:r>
      <w:r>
        <w:rPr>
          <w:noProof/>
        </w:rPr>
        <w:tab/>
      </w:r>
      <w:r>
        <w:rPr>
          <w:noProof/>
        </w:rPr>
        <w:fldChar w:fldCharType="begin"/>
      </w:r>
      <w:r>
        <w:rPr>
          <w:noProof/>
        </w:rPr>
        <w:instrText xml:space="preserve"> PAGEREF _Toc28728073 \h </w:instrText>
      </w:r>
      <w:r>
        <w:rPr>
          <w:noProof/>
        </w:rPr>
      </w:r>
      <w:r>
        <w:rPr>
          <w:noProof/>
        </w:rPr>
        <w:fldChar w:fldCharType="separate"/>
      </w:r>
      <w:r>
        <w:rPr>
          <w:noProof/>
        </w:rPr>
        <w:t>3</w:t>
      </w:r>
      <w:r>
        <w:rPr>
          <w:noProof/>
        </w:rPr>
        <w:fldChar w:fldCharType="end"/>
      </w:r>
    </w:p>
    <w:p w14:paraId="11809825" w14:textId="77625838" w:rsidR="000A131E" w:rsidRDefault="000A131E">
      <w:pPr>
        <w:pStyle w:val="TOC3"/>
        <w:rPr>
          <w:rFonts w:asciiTheme="minorHAnsi" w:eastAsiaTheme="minorEastAsia" w:hAnsiTheme="minorHAnsi" w:cstheme="minorBidi"/>
          <w:noProof/>
          <w:sz w:val="22"/>
        </w:rPr>
      </w:pPr>
      <w:r>
        <w:rPr>
          <w:noProof/>
        </w:rPr>
        <w:t>What the FUEL Act does:  Repeals bioenergy subsidies contained in Title 9 of the Farm Security &amp; Rural Investment Act of 2002</w:t>
      </w:r>
      <w:r>
        <w:rPr>
          <w:noProof/>
        </w:rPr>
        <w:tab/>
      </w:r>
      <w:r>
        <w:rPr>
          <w:noProof/>
        </w:rPr>
        <w:fldChar w:fldCharType="begin"/>
      </w:r>
      <w:r>
        <w:rPr>
          <w:noProof/>
        </w:rPr>
        <w:instrText xml:space="preserve"> PAGEREF _Toc28728074 \h </w:instrText>
      </w:r>
      <w:r>
        <w:rPr>
          <w:noProof/>
        </w:rPr>
      </w:r>
      <w:r>
        <w:rPr>
          <w:noProof/>
        </w:rPr>
        <w:fldChar w:fldCharType="separate"/>
      </w:r>
      <w:r>
        <w:rPr>
          <w:noProof/>
        </w:rPr>
        <w:t>3</w:t>
      </w:r>
      <w:r>
        <w:rPr>
          <w:noProof/>
        </w:rPr>
        <w:fldChar w:fldCharType="end"/>
      </w:r>
    </w:p>
    <w:p w14:paraId="0D598AA0" w14:textId="3407BAE0" w:rsidR="000A131E" w:rsidRDefault="000A131E">
      <w:pPr>
        <w:pStyle w:val="TOC2"/>
        <w:rPr>
          <w:rFonts w:asciiTheme="minorHAnsi" w:eastAsiaTheme="minorEastAsia" w:hAnsiTheme="minorHAnsi" w:cstheme="minorBidi"/>
          <w:noProof/>
          <w:sz w:val="22"/>
        </w:rPr>
      </w:pPr>
      <w:r>
        <w:rPr>
          <w:noProof/>
        </w:rPr>
        <w:t>TOPICALITY</w:t>
      </w:r>
      <w:r>
        <w:rPr>
          <w:noProof/>
        </w:rPr>
        <w:tab/>
      </w:r>
      <w:r>
        <w:rPr>
          <w:noProof/>
        </w:rPr>
        <w:fldChar w:fldCharType="begin"/>
      </w:r>
      <w:r>
        <w:rPr>
          <w:noProof/>
        </w:rPr>
        <w:instrText xml:space="preserve"> PAGEREF _Toc28728075 \h </w:instrText>
      </w:r>
      <w:r>
        <w:rPr>
          <w:noProof/>
        </w:rPr>
      </w:r>
      <w:r>
        <w:rPr>
          <w:noProof/>
        </w:rPr>
        <w:fldChar w:fldCharType="separate"/>
      </w:r>
      <w:r>
        <w:rPr>
          <w:noProof/>
        </w:rPr>
        <w:t>3</w:t>
      </w:r>
      <w:r>
        <w:rPr>
          <w:noProof/>
        </w:rPr>
        <w:fldChar w:fldCharType="end"/>
      </w:r>
    </w:p>
    <w:p w14:paraId="3F27E508" w14:textId="60D4DC1F" w:rsidR="000A131E" w:rsidRDefault="000A131E">
      <w:pPr>
        <w:pStyle w:val="TOC2"/>
        <w:rPr>
          <w:rFonts w:asciiTheme="minorHAnsi" w:eastAsiaTheme="minorEastAsia" w:hAnsiTheme="minorHAnsi" w:cstheme="minorBidi"/>
          <w:noProof/>
          <w:sz w:val="22"/>
        </w:rPr>
      </w:pPr>
      <w:r>
        <w:rPr>
          <w:noProof/>
        </w:rPr>
        <w:t>1.  Insignificant reform</w:t>
      </w:r>
      <w:r>
        <w:rPr>
          <w:noProof/>
        </w:rPr>
        <w:tab/>
      </w:r>
      <w:r>
        <w:rPr>
          <w:noProof/>
        </w:rPr>
        <w:fldChar w:fldCharType="begin"/>
      </w:r>
      <w:r>
        <w:rPr>
          <w:noProof/>
        </w:rPr>
        <w:instrText xml:space="preserve"> PAGEREF _Toc28728076 \h </w:instrText>
      </w:r>
      <w:r>
        <w:rPr>
          <w:noProof/>
        </w:rPr>
      </w:r>
      <w:r>
        <w:rPr>
          <w:noProof/>
        </w:rPr>
        <w:fldChar w:fldCharType="separate"/>
      </w:r>
      <w:r>
        <w:rPr>
          <w:noProof/>
        </w:rPr>
        <w:t>3</w:t>
      </w:r>
      <w:r>
        <w:rPr>
          <w:noProof/>
        </w:rPr>
        <w:fldChar w:fldCharType="end"/>
      </w:r>
    </w:p>
    <w:p w14:paraId="788A33A0" w14:textId="20B62D8F" w:rsidR="000A131E" w:rsidRDefault="000A131E">
      <w:pPr>
        <w:pStyle w:val="TOC3"/>
        <w:rPr>
          <w:rFonts w:asciiTheme="minorHAnsi" w:eastAsiaTheme="minorEastAsia" w:hAnsiTheme="minorHAnsi" w:cstheme="minorBidi"/>
          <w:noProof/>
          <w:sz w:val="22"/>
        </w:rPr>
      </w:pPr>
      <w:r>
        <w:rPr>
          <w:noProof/>
        </w:rPr>
        <w:t>Link:  Annual federal energy research budget is $7.3 billion</w:t>
      </w:r>
      <w:r>
        <w:rPr>
          <w:noProof/>
        </w:rPr>
        <w:tab/>
      </w:r>
      <w:r>
        <w:rPr>
          <w:noProof/>
        </w:rPr>
        <w:fldChar w:fldCharType="begin"/>
      </w:r>
      <w:r>
        <w:rPr>
          <w:noProof/>
        </w:rPr>
        <w:instrText xml:space="preserve"> PAGEREF _Toc28728077 \h </w:instrText>
      </w:r>
      <w:r>
        <w:rPr>
          <w:noProof/>
        </w:rPr>
      </w:r>
      <w:r>
        <w:rPr>
          <w:noProof/>
        </w:rPr>
        <w:fldChar w:fldCharType="separate"/>
      </w:r>
      <w:r>
        <w:rPr>
          <w:noProof/>
        </w:rPr>
        <w:t>3</w:t>
      </w:r>
      <w:r>
        <w:rPr>
          <w:noProof/>
        </w:rPr>
        <w:fldChar w:fldCharType="end"/>
      </w:r>
    </w:p>
    <w:p w14:paraId="68EB8B84" w14:textId="0917BCBD" w:rsidR="000A131E" w:rsidRDefault="000A131E">
      <w:pPr>
        <w:pStyle w:val="TOC3"/>
        <w:rPr>
          <w:rFonts w:asciiTheme="minorHAnsi" w:eastAsiaTheme="minorEastAsia" w:hAnsiTheme="minorHAnsi" w:cstheme="minorBidi"/>
          <w:noProof/>
          <w:sz w:val="22"/>
        </w:rPr>
      </w:pPr>
      <w:r>
        <w:rPr>
          <w:noProof/>
        </w:rPr>
        <w:t>Link:  AFF plan cuts $291.8 million / year.  Total is $694 million in mandatory programs + $765 million in discretionary = $1.459 billion over 5 fiscal years = $291.8 million/year</w:t>
      </w:r>
      <w:r>
        <w:rPr>
          <w:noProof/>
        </w:rPr>
        <w:tab/>
      </w:r>
      <w:r>
        <w:rPr>
          <w:noProof/>
        </w:rPr>
        <w:fldChar w:fldCharType="begin"/>
      </w:r>
      <w:r>
        <w:rPr>
          <w:noProof/>
        </w:rPr>
        <w:instrText xml:space="preserve"> PAGEREF _Toc28728078 \h </w:instrText>
      </w:r>
      <w:r>
        <w:rPr>
          <w:noProof/>
        </w:rPr>
      </w:r>
      <w:r>
        <w:rPr>
          <w:noProof/>
        </w:rPr>
        <w:fldChar w:fldCharType="separate"/>
      </w:r>
      <w:r>
        <w:rPr>
          <w:noProof/>
        </w:rPr>
        <w:t>4</w:t>
      </w:r>
      <w:r>
        <w:rPr>
          <w:noProof/>
        </w:rPr>
        <w:fldChar w:fldCharType="end"/>
      </w:r>
    </w:p>
    <w:p w14:paraId="2F5433AD" w14:textId="0CF580CD" w:rsidR="000A131E" w:rsidRDefault="000A131E">
      <w:pPr>
        <w:pStyle w:val="TOC3"/>
        <w:rPr>
          <w:rFonts w:asciiTheme="minorHAnsi" w:eastAsiaTheme="minorEastAsia" w:hAnsiTheme="minorHAnsi" w:cstheme="minorBidi"/>
          <w:noProof/>
          <w:sz w:val="22"/>
        </w:rPr>
      </w:pPr>
      <w:r w:rsidRPr="00F71E72">
        <w:rPr>
          <w:noProof/>
          <w:shd w:val="clear" w:color="auto" w:fill="FFFFFF"/>
        </w:rPr>
        <w:t>Link:  Do the math.  $291 million divided by $7.3 billion = 4%</w:t>
      </w:r>
      <w:r>
        <w:rPr>
          <w:noProof/>
        </w:rPr>
        <w:tab/>
      </w:r>
      <w:r>
        <w:rPr>
          <w:noProof/>
        </w:rPr>
        <w:fldChar w:fldCharType="begin"/>
      </w:r>
      <w:r>
        <w:rPr>
          <w:noProof/>
        </w:rPr>
        <w:instrText xml:space="preserve"> PAGEREF _Toc28728079 \h </w:instrText>
      </w:r>
      <w:r>
        <w:rPr>
          <w:noProof/>
        </w:rPr>
      </w:r>
      <w:r>
        <w:rPr>
          <w:noProof/>
        </w:rPr>
        <w:fldChar w:fldCharType="separate"/>
      </w:r>
      <w:r>
        <w:rPr>
          <w:noProof/>
        </w:rPr>
        <w:t>4</w:t>
      </w:r>
      <w:r>
        <w:rPr>
          <w:noProof/>
        </w:rPr>
        <w:fldChar w:fldCharType="end"/>
      </w:r>
    </w:p>
    <w:p w14:paraId="4C4F3CD4" w14:textId="05F68723" w:rsidR="000A131E" w:rsidRDefault="000A131E">
      <w:pPr>
        <w:pStyle w:val="TOC3"/>
        <w:rPr>
          <w:rFonts w:asciiTheme="minorHAnsi" w:eastAsiaTheme="minorEastAsia" w:hAnsiTheme="minorHAnsi" w:cstheme="minorBidi"/>
          <w:noProof/>
          <w:sz w:val="22"/>
        </w:rPr>
      </w:pPr>
      <w:r>
        <w:rPr>
          <w:noProof/>
        </w:rPr>
        <w:t>Violation:  4% is insignificant, not substantial</w:t>
      </w:r>
      <w:r>
        <w:rPr>
          <w:noProof/>
        </w:rPr>
        <w:tab/>
      </w:r>
      <w:r>
        <w:rPr>
          <w:noProof/>
        </w:rPr>
        <w:fldChar w:fldCharType="begin"/>
      </w:r>
      <w:r>
        <w:rPr>
          <w:noProof/>
        </w:rPr>
        <w:instrText xml:space="preserve"> PAGEREF _Toc28728080 \h </w:instrText>
      </w:r>
      <w:r>
        <w:rPr>
          <w:noProof/>
        </w:rPr>
      </w:r>
      <w:r>
        <w:rPr>
          <w:noProof/>
        </w:rPr>
        <w:fldChar w:fldCharType="separate"/>
      </w:r>
      <w:r>
        <w:rPr>
          <w:noProof/>
        </w:rPr>
        <w:t>4</w:t>
      </w:r>
      <w:r>
        <w:rPr>
          <w:noProof/>
        </w:rPr>
        <w:fldChar w:fldCharType="end"/>
      </w:r>
    </w:p>
    <w:p w14:paraId="16DD67B6" w14:textId="11FFC7A7" w:rsidR="000A131E" w:rsidRDefault="000A131E">
      <w:pPr>
        <w:pStyle w:val="TOC3"/>
        <w:rPr>
          <w:rFonts w:asciiTheme="minorHAnsi" w:eastAsiaTheme="minorEastAsia" w:hAnsiTheme="minorHAnsi" w:cstheme="minorBidi"/>
          <w:noProof/>
          <w:sz w:val="22"/>
        </w:rPr>
      </w:pPr>
      <w:r>
        <w:rPr>
          <w:noProof/>
        </w:rPr>
        <w:t>Impact:  Negative ballot – no Affirmative team</w:t>
      </w:r>
      <w:r>
        <w:rPr>
          <w:noProof/>
        </w:rPr>
        <w:tab/>
      </w:r>
      <w:r>
        <w:rPr>
          <w:noProof/>
        </w:rPr>
        <w:fldChar w:fldCharType="begin"/>
      </w:r>
      <w:r>
        <w:rPr>
          <w:noProof/>
        </w:rPr>
        <w:instrText xml:space="preserve"> PAGEREF _Toc28728081 \h </w:instrText>
      </w:r>
      <w:r>
        <w:rPr>
          <w:noProof/>
        </w:rPr>
      </w:r>
      <w:r>
        <w:rPr>
          <w:noProof/>
        </w:rPr>
        <w:fldChar w:fldCharType="separate"/>
      </w:r>
      <w:r>
        <w:rPr>
          <w:noProof/>
        </w:rPr>
        <w:t>4</w:t>
      </w:r>
      <w:r>
        <w:rPr>
          <w:noProof/>
        </w:rPr>
        <w:fldChar w:fldCharType="end"/>
      </w:r>
    </w:p>
    <w:p w14:paraId="46E06AA9" w14:textId="71A44E5B" w:rsidR="000A131E" w:rsidRDefault="000A131E">
      <w:pPr>
        <w:pStyle w:val="TOC2"/>
        <w:rPr>
          <w:rFonts w:asciiTheme="minorHAnsi" w:eastAsiaTheme="minorEastAsia" w:hAnsiTheme="minorHAnsi" w:cstheme="minorBidi"/>
          <w:noProof/>
          <w:sz w:val="22"/>
        </w:rPr>
      </w:pPr>
      <w:r>
        <w:rPr>
          <w:noProof/>
        </w:rPr>
        <w:t>SIGNIFICANCE /HARMS</w:t>
      </w:r>
      <w:r>
        <w:rPr>
          <w:noProof/>
        </w:rPr>
        <w:tab/>
      </w:r>
      <w:r>
        <w:rPr>
          <w:noProof/>
        </w:rPr>
        <w:fldChar w:fldCharType="begin"/>
      </w:r>
      <w:r>
        <w:rPr>
          <w:noProof/>
        </w:rPr>
        <w:instrText xml:space="preserve"> PAGEREF _Toc28728082 \h </w:instrText>
      </w:r>
      <w:r>
        <w:rPr>
          <w:noProof/>
        </w:rPr>
      </w:r>
      <w:r>
        <w:rPr>
          <w:noProof/>
        </w:rPr>
        <w:fldChar w:fldCharType="separate"/>
      </w:r>
      <w:r>
        <w:rPr>
          <w:noProof/>
        </w:rPr>
        <w:t>5</w:t>
      </w:r>
      <w:r>
        <w:rPr>
          <w:noProof/>
        </w:rPr>
        <w:fldChar w:fldCharType="end"/>
      </w:r>
    </w:p>
    <w:p w14:paraId="2A68C26B" w14:textId="41CD10B1" w:rsidR="000A131E" w:rsidRDefault="000A131E">
      <w:pPr>
        <w:pStyle w:val="TOC2"/>
        <w:rPr>
          <w:rFonts w:asciiTheme="minorHAnsi" w:eastAsiaTheme="minorEastAsia" w:hAnsiTheme="minorHAnsi" w:cstheme="minorBidi"/>
          <w:noProof/>
          <w:sz w:val="22"/>
        </w:rPr>
      </w:pPr>
      <w:r>
        <w:rPr>
          <w:noProof/>
        </w:rPr>
        <w:t>1.  A/T “Federal spending / deficits”</w:t>
      </w:r>
      <w:r>
        <w:rPr>
          <w:noProof/>
        </w:rPr>
        <w:tab/>
      </w:r>
      <w:r>
        <w:rPr>
          <w:noProof/>
        </w:rPr>
        <w:fldChar w:fldCharType="begin"/>
      </w:r>
      <w:r>
        <w:rPr>
          <w:noProof/>
        </w:rPr>
        <w:instrText xml:space="preserve"> PAGEREF _Toc28728083 \h </w:instrText>
      </w:r>
      <w:r>
        <w:rPr>
          <w:noProof/>
        </w:rPr>
      </w:r>
      <w:r>
        <w:rPr>
          <w:noProof/>
        </w:rPr>
        <w:fldChar w:fldCharType="separate"/>
      </w:r>
      <w:r>
        <w:rPr>
          <w:noProof/>
        </w:rPr>
        <w:t>5</w:t>
      </w:r>
      <w:r>
        <w:rPr>
          <w:noProof/>
        </w:rPr>
        <w:fldChar w:fldCharType="end"/>
      </w:r>
    </w:p>
    <w:p w14:paraId="0FF7415D" w14:textId="69984A5A" w:rsidR="000A131E" w:rsidRDefault="000A131E">
      <w:pPr>
        <w:pStyle w:val="TOC3"/>
        <w:rPr>
          <w:rFonts w:asciiTheme="minorHAnsi" w:eastAsiaTheme="minorEastAsia" w:hAnsiTheme="minorHAnsi" w:cstheme="minorBidi"/>
          <w:noProof/>
          <w:sz w:val="22"/>
        </w:rPr>
      </w:pPr>
      <w:r>
        <w:rPr>
          <w:noProof/>
        </w:rPr>
        <w:t>Federal energy research benefits outweigh and pay for themselves</w:t>
      </w:r>
      <w:r>
        <w:rPr>
          <w:noProof/>
        </w:rPr>
        <w:tab/>
      </w:r>
      <w:r>
        <w:rPr>
          <w:noProof/>
        </w:rPr>
        <w:fldChar w:fldCharType="begin"/>
      </w:r>
      <w:r>
        <w:rPr>
          <w:noProof/>
        </w:rPr>
        <w:instrText xml:space="preserve"> PAGEREF _Toc28728084 \h </w:instrText>
      </w:r>
      <w:r>
        <w:rPr>
          <w:noProof/>
        </w:rPr>
      </w:r>
      <w:r>
        <w:rPr>
          <w:noProof/>
        </w:rPr>
        <w:fldChar w:fldCharType="separate"/>
      </w:r>
      <w:r>
        <w:rPr>
          <w:noProof/>
        </w:rPr>
        <w:t>5</w:t>
      </w:r>
      <w:r>
        <w:rPr>
          <w:noProof/>
        </w:rPr>
        <w:fldChar w:fldCharType="end"/>
      </w:r>
    </w:p>
    <w:p w14:paraId="1B9352FF" w14:textId="1073B963" w:rsidR="000A131E" w:rsidRDefault="000A131E">
      <w:pPr>
        <w:pStyle w:val="TOC2"/>
        <w:rPr>
          <w:rFonts w:asciiTheme="minorHAnsi" w:eastAsiaTheme="minorEastAsia" w:hAnsiTheme="minorHAnsi" w:cstheme="minorBidi"/>
          <w:noProof/>
          <w:sz w:val="22"/>
        </w:rPr>
      </w:pPr>
      <w:r>
        <w:rPr>
          <w:noProof/>
        </w:rPr>
        <w:t>SOLVENCY</w:t>
      </w:r>
      <w:r>
        <w:rPr>
          <w:noProof/>
        </w:rPr>
        <w:tab/>
      </w:r>
      <w:r>
        <w:rPr>
          <w:noProof/>
        </w:rPr>
        <w:fldChar w:fldCharType="begin"/>
      </w:r>
      <w:r>
        <w:rPr>
          <w:noProof/>
        </w:rPr>
        <w:instrText xml:space="preserve"> PAGEREF _Toc28728085 \h </w:instrText>
      </w:r>
      <w:r>
        <w:rPr>
          <w:noProof/>
        </w:rPr>
      </w:r>
      <w:r>
        <w:rPr>
          <w:noProof/>
        </w:rPr>
        <w:fldChar w:fldCharType="separate"/>
      </w:r>
      <w:r>
        <w:rPr>
          <w:noProof/>
        </w:rPr>
        <w:t>5</w:t>
      </w:r>
      <w:r>
        <w:rPr>
          <w:noProof/>
        </w:rPr>
        <w:fldChar w:fldCharType="end"/>
      </w:r>
    </w:p>
    <w:p w14:paraId="7DE3BBAD" w14:textId="1084AF29" w:rsidR="000A131E" w:rsidRDefault="000A131E">
      <w:pPr>
        <w:pStyle w:val="TOC2"/>
        <w:rPr>
          <w:rFonts w:asciiTheme="minorHAnsi" w:eastAsiaTheme="minorEastAsia" w:hAnsiTheme="minorHAnsi" w:cstheme="minorBidi"/>
          <w:noProof/>
          <w:sz w:val="22"/>
        </w:rPr>
      </w:pPr>
      <w:r>
        <w:rPr>
          <w:noProof/>
        </w:rPr>
        <w:t>1.  A/T “Private sector solves”</w:t>
      </w:r>
      <w:r>
        <w:rPr>
          <w:noProof/>
        </w:rPr>
        <w:tab/>
      </w:r>
      <w:r>
        <w:rPr>
          <w:noProof/>
        </w:rPr>
        <w:fldChar w:fldCharType="begin"/>
      </w:r>
      <w:r>
        <w:rPr>
          <w:noProof/>
        </w:rPr>
        <w:instrText xml:space="preserve"> PAGEREF _Toc28728086 \h </w:instrText>
      </w:r>
      <w:r>
        <w:rPr>
          <w:noProof/>
        </w:rPr>
      </w:r>
      <w:r>
        <w:rPr>
          <w:noProof/>
        </w:rPr>
        <w:fldChar w:fldCharType="separate"/>
      </w:r>
      <w:r>
        <w:rPr>
          <w:noProof/>
        </w:rPr>
        <w:t>5</w:t>
      </w:r>
      <w:r>
        <w:rPr>
          <w:noProof/>
        </w:rPr>
        <w:fldChar w:fldCharType="end"/>
      </w:r>
    </w:p>
    <w:p w14:paraId="24A3E126" w14:textId="7F82FB1E" w:rsidR="000A131E" w:rsidRDefault="000A131E">
      <w:pPr>
        <w:pStyle w:val="TOC3"/>
        <w:rPr>
          <w:rFonts w:asciiTheme="minorHAnsi" w:eastAsiaTheme="minorEastAsia" w:hAnsiTheme="minorHAnsi" w:cstheme="minorBidi"/>
          <w:noProof/>
          <w:sz w:val="22"/>
        </w:rPr>
      </w:pPr>
      <w:r>
        <w:rPr>
          <w:noProof/>
        </w:rPr>
        <w:t>Multiple reasons why private sector cannot invest adequately in energy research</w:t>
      </w:r>
      <w:r>
        <w:rPr>
          <w:noProof/>
        </w:rPr>
        <w:tab/>
      </w:r>
      <w:r>
        <w:rPr>
          <w:noProof/>
        </w:rPr>
        <w:fldChar w:fldCharType="begin"/>
      </w:r>
      <w:r>
        <w:rPr>
          <w:noProof/>
        </w:rPr>
        <w:instrText xml:space="preserve"> PAGEREF _Toc28728087 \h </w:instrText>
      </w:r>
      <w:r>
        <w:rPr>
          <w:noProof/>
        </w:rPr>
      </w:r>
      <w:r>
        <w:rPr>
          <w:noProof/>
        </w:rPr>
        <w:fldChar w:fldCharType="separate"/>
      </w:r>
      <w:r>
        <w:rPr>
          <w:noProof/>
        </w:rPr>
        <w:t>5</w:t>
      </w:r>
      <w:r>
        <w:rPr>
          <w:noProof/>
        </w:rPr>
        <w:fldChar w:fldCharType="end"/>
      </w:r>
    </w:p>
    <w:p w14:paraId="3E0127AD" w14:textId="319C0845" w:rsidR="000A131E" w:rsidRDefault="000A131E">
      <w:pPr>
        <w:pStyle w:val="TOC2"/>
        <w:rPr>
          <w:rFonts w:asciiTheme="minorHAnsi" w:eastAsiaTheme="minorEastAsia" w:hAnsiTheme="minorHAnsi" w:cstheme="minorBidi"/>
          <w:noProof/>
          <w:sz w:val="22"/>
        </w:rPr>
      </w:pPr>
      <w:r>
        <w:rPr>
          <w:noProof/>
        </w:rPr>
        <w:t>DISADVANTAGES</w:t>
      </w:r>
      <w:r>
        <w:rPr>
          <w:noProof/>
        </w:rPr>
        <w:tab/>
      </w:r>
      <w:r>
        <w:rPr>
          <w:noProof/>
        </w:rPr>
        <w:fldChar w:fldCharType="begin"/>
      </w:r>
      <w:r>
        <w:rPr>
          <w:noProof/>
        </w:rPr>
        <w:instrText xml:space="preserve"> PAGEREF _Toc28728088 \h </w:instrText>
      </w:r>
      <w:r>
        <w:rPr>
          <w:noProof/>
        </w:rPr>
      </w:r>
      <w:r>
        <w:rPr>
          <w:noProof/>
        </w:rPr>
        <w:fldChar w:fldCharType="separate"/>
      </w:r>
      <w:r>
        <w:rPr>
          <w:noProof/>
        </w:rPr>
        <w:t>6</w:t>
      </w:r>
      <w:r>
        <w:rPr>
          <w:noProof/>
        </w:rPr>
        <w:fldChar w:fldCharType="end"/>
      </w:r>
    </w:p>
    <w:p w14:paraId="4D5BEC84" w14:textId="457B322F" w:rsidR="000A131E" w:rsidRDefault="000A131E">
      <w:pPr>
        <w:pStyle w:val="TOC2"/>
        <w:rPr>
          <w:rFonts w:asciiTheme="minorHAnsi" w:eastAsiaTheme="minorEastAsia" w:hAnsiTheme="minorHAnsi" w:cstheme="minorBidi"/>
          <w:noProof/>
          <w:sz w:val="22"/>
        </w:rPr>
      </w:pPr>
      <w:r>
        <w:rPr>
          <w:noProof/>
        </w:rPr>
        <w:t>1.   Can’t decarbonize</w:t>
      </w:r>
      <w:r>
        <w:rPr>
          <w:noProof/>
        </w:rPr>
        <w:tab/>
      </w:r>
      <w:r>
        <w:rPr>
          <w:noProof/>
        </w:rPr>
        <w:fldChar w:fldCharType="begin"/>
      </w:r>
      <w:r>
        <w:rPr>
          <w:noProof/>
        </w:rPr>
        <w:instrText xml:space="preserve"> PAGEREF _Toc28728089 \h </w:instrText>
      </w:r>
      <w:r>
        <w:rPr>
          <w:noProof/>
        </w:rPr>
      </w:r>
      <w:r>
        <w:rPr>
          <w:noProof/>
        </w:rPr>
        <w:fldChar w:fldCharType="separate"/>
      </w:r>
      <w:r>
        <w:rPr>
          <w:noProof/>
        </w:rPr>
        <w:t>6</w:t>
      </w:r>
      <w:r>
        <w:rPr>
          <w:noProof/>
        </w:rPr>
        <w:fldChar w:fldCharType="end"/>
      </w:r>
    </w:p>
    <w:p w14:paraId="5A8D6788" w14:textId="0F808368" w:rsidR="000A131E" w:rsidRDefault="000A131E">
      <w:pPr>
        <w:pStyle w:val="TOC3"/>
        <w:rPr>
          <w:rFonts w:asciiTheme="minorHAnsi" w:eastAsiaTheme="minorEastAsia" w:hAnsiTheme="minorHAnsi" w:cstheme="minorBidi"/>
          <w:noProof/>
          <w:sz w:val="22"/>
        </w:rPr>
      </w:pPr>
      <w:r>
        <w:rPr>
          <w:noProof/>
        </w:rPr>
        <w:t>Emerging energy technologies are blocked without federal investment.</w:t>
      </w:r>
      <w:r>
        <w:rPr>
          <w:noProof/>
        </w:rPr>
        <w:tab/>
      </w:r>
      <w:r>
        <w:rPr>
          <w:noProof/>
        </w:rPr>
        <w:fldChar w:fldCharType="begin"/>
      </w:r>
      <w:r>
        <w:rPr>
          <w:noProof/>
        </w:rPr>
        <w:instrText xml:space="preserve"> PAGEREF _Toc28728090 \h </w:instrText>
      </w:r>
      <w:r>
        <w:rPr>
          <w:noProof/>
        </w:rPr>
      </w:r>
      <w:r>
        <w:rPr>
          <w:noProof/>
        </w:rPr>
        <w:fldChar w:fldCharType="separate"/>
      </w:r>
      <w:r>
        <w:rPr>
          <w:noProof/>
        </w:rPr>
        <w:t>6</w:t>
      </w:r>
      <w:r>
        <w:rPr>
          <w:noProof/>
        </w:rPr>
        <w:fldChar w:fldCharType="end"/>
      </w:r>
    </w:p>
    <w:p w14:paraId="7DC9B59A" w14:textId="6CB44237" w:rsidR="000A131E" w:rsidRDefault="000A131E">
      <w:pPr>
        <w:pStyle w:val="TOC3"/>
        <w:rPr>
          <w:rFonts w:asciiTheme="minorHAnsi" w:eastAsiaTheme="minorEastAsia" w:hAnsiTheme="minorHAnsi" w:cstheme="minorBidi"/>
          <w:noProof/>
          <w:sz w:val="22"/>
        </w:rPr>
      </w:pPr>
      <w:r w:rsidRPr="00F71E72">
        <w:rPr>
          <w:rFonts w:eastAsia="Arial"/>
          <w:noProof/>
        </w:rPr>
        <w:t>Reduced federal funding also reduces private investment in advanced energy technology</w:t>
      </w:r>
      <w:r>
        <w:rPr>
          <w:noProof/>
        </w:rPr>
        <w:tab/>
      </w:r>
      <w:r>
        <w:rPr>
          <w:noProof/>
        </w:rPr>
        <w:fldChar w:fldCharType="begin"/>
      </w:r>
      <w:r>
        <w:rPr>
          <w:noProof/>
        </w:rPr>
        <w:instrText xml:space="preserve"> PAGEREF _Toc28728091 \h </w:instrText>
      </w:r>
      <w:r>
        <w:rPr>
          <w:noProof/>
        </w:rPr>
      </w:r>
      <w:r>
        <w:rPr>
          <w:noProof/>
        </w:rPr>
        <w:fldChar w:fldCharType="separate"/>
      </w:r>
      <w:r>
        <w:rPr>
          <w:noProof/>
        </w:rPr>
        <w:t>6</w:t>
      </w:r>
      <w:r>
        <w:rPr>
          <w:noProof/>
        </w:rPr>
        <w:fldChar w:fldCharType="end"/>
      </w:r>
    </w:p>
    <w:p w14:paraId="3E48D60C" w14:textId="6E42E8F2" w:rsidR="000A131E" w:rsidRDefault="000A131E">
      <w:pPr>
        <w:pStyle w:val="TOC3"/>
        <w:rPr>
          <w:rFonts w:asciiTheme="minorHAnsi" w:eastAsiaTheme="minorEastAsia" w:hAnsiTheme="minorHAnsi" w:cstheme="minorBidi"/>
          <w:noProof/>
          <w:sz w:val="22"/>
        </w:rPr>
      </w:pPr>
      <w:r w:rsidRPr="00F71E72">
        <w:rPr>
          <w:rFonts w:eastAsia="Arial"/>
          <w:noProof/>
        </w:rPr>
        <w:t>Link:  Bio-energy is key to growing renewable energy – more important than wind, hydro and solar combined</w:t>
      </w:r>
      <w:r>
        <w:rPr>
          <w:noProof/>
        </w:rPr>
        <w:tab/>
      </w:r>
      <w:r>
        <w:rPr>
          <w:noProof/>
        </w:rPr>
        <w:fldChar w:fldCharType="begin"/>
      </w:r>
      <w:r>
        <w:rPr>
          <w:noProof/>
        </w:rPr>
        <w:instrText xml:space="preserve"> PAGEREF _Toc28728092 \h </w:instrText>
      </w:r>
      <w:r>
        <w:rPr>
          <w:noProof/>
        </w:rPr>
      </w:r>
      <w:r>
        <w:rPr>
          <w:noProof/>
        </w:rPr>
        <w:fldChar w:fldCharType="separate"/>
      </w:r>
      <w:r>
        <w:rPr>
          <w:noProof/>
        </w:rPr>
        <w:t>6</w:t>
      </w:r>
      <w:r>
        <w:rPr>
          <w:noProof/>
        </w:rPr>
        <w:fldChar w:fldCharType="end"/>
      </w:r>
    </w:p>
    <w:p w14:paraId="0B486301" w14:textId="3BE26ED1" w:rsidR="000A131E" w:rsidRDefault="000A131E">
      <w:pPr>
        <w:pStyle w:val="TOC3"/>
        <w:rPr>
          <w:rFonts w:asciiTheme="minorHAnsi" w:eastAsiaTheme="minorEastAsia" w:hAnsiTheme="minorHAnsi" w:cstheme="minorBidi"/>
          <w:noProof/>
          <w:sz w:val="22"/>
        </w:rPr>
      </w:pPr>
      <w:r w:rsidRPr="00F71E72">
        <w:rPr>
          <w:rFonts w:eastAsia="Arial"/>
          <w:noProof/>
        </w:rPr>
        <w:t>Brink:  We can’t decarbonize the energy system without bio-energy, and we can’t do it unless bio-energy deployment accelerates</w:t>
      </w:r>
      <w:r>
        <w:rPr>
          <w:noProof/>
        </w:rPr>
        <w:tab/>
      </w:r>
      <w:r>
        <w:rPr>
          <w:noProof/>
        </w:rPr>
        <w:fldChar w:fldCharType="begin"/>
      </w:r>
      <w:r>
        <w:rPr>
          <w:noProof/>
        </w:rPr>
        <w:instrText xml:space="preserve"> PAGEREF _Toc28728093 \h </w:instrText>
      </w:r>
      <w:r>
        <w:rPr>
          <w:noProof/>
        </w:rPr>
      </w:r>
      <w:r>
        <w:rPr>
          <w:noProof/>
        </w:rPr>
        <w:fldChar w:fldCharType="separate"/>
      </w:r>
      <w:r>
        <w:rPr>
          <w:noProof/>
        </w:rPr>
        <w:t>7</w:t>
      </w:r>
      <w:r>
        <w:rPr>
          <w:noProof/>
        </w:rPr>
        <w:fldChar w:fldCharType="end"/>
      </w:r>
    </w:p>
    <w:p w14:paraId="730ACC44" w14:textId="5CA0418B" w:rsidR="000A131E" w:rsidRDefault="000A131E">
      <w:pPr>
        <w:pStyle w:val="TOC3"/>
        <w:rPr>
          <w:rFonts w:asciiTheme="minorHAnsi" w:eastAsiaTheme="minorEastAsia" w:hAnsiTheme="minorHAnsi" w:cstheme="minorBidi"/>
          <w:noProof/>
          <w:sz w:val="22"/>
        </w:rPr>
      </w:pPr>
      <w:r w:rsidRPr="00F71E72">
        <w:rPr>
          <w:rFonts w:eastAsia="Arial"/>
          <w:noProof/>
        </w:rPr>
        <w:t>IMPACTS OF FAILING TO DECARBONIZE</w:t>
      </w:r>
      <w:r>
        <w:rPr>
          <w:noProof/>
        </w:rPr>
        <w:tab/>
      </w:r>
      <w:r>
        <w:rPr>
          <w:noProof/>
        </w:rPr>
        <w:fldChar w:fldCharType="begin"/>
      </w:r>
      <w:r>
        <w:rPr>
          <w:noProof/>
        </w:rPr>
        <w:instrText xml:space="preserve"> PAGEREF _Toc28728094 \h </w:instrText>
      </w:r>
      <w:r>
        <w:rPr>
          <w:noProof/>
        </w:rPr>
      </w:r>
      <w:r>
        <w:rPr>
          <w:noProof/>
        </w:rPr>
        <w:fldChar w:fldCharType="separate"/>
      </w:r>
      <w:r>
        <w:rPr>
          <w:noProof/>
        </w:rPr>
        <w:t>7</w:t>
      </w:r>
      <w:r>
        <w:rPr>
          <w:noProof/>
        </w:rPr>
        <w:fldChar w:fldCharType="end"/>
      </w:r>
    </w:p>
    <w:p w14:paraId="004B41AC" w14:textId="7ACDB024" w:rsidR="000A131E" w:rsidRDefault="000A131E">
      <w:pPr>
        <w:pStyle w:val="TOC3"/>
        <w:rPr>
          <w:rFonts w:asciiTheme="minorHAnsi" w:eastAsiaTheme="minorEastAsia" w:hAnsiTheme="minorHAnsi" w:cstheme="minorBidi"/>
          <w:noProof/>
          <w:sz w:val="22"/>
        </w:rPr>
      </w:pPr>
      <w:r>
        <w:rPr>
          <w:noProof/>
        </w:rPr>
        <w:t>Emissions cause human health risks, property damage and environmental hazards</w:t>
      </w:r>
      <w:r>
        <w:rPr>
          <w:noProof/>
        </w:rPr>
        <w:tab/>
      </w:r>
      <w:r>
        <w:rPr>
          <w:noProof/>
        </w:rPr>
        <w:fldChar w:fldCharType="begin"/>
      </w:r>
      <w:r>
        <w:rPr>
          <w:noProof/>
        </w:rPr>
        <w:instrText xml:space="preserve"> PAGEREF _Toc28728095 \h </w:instrText>
      </w:r>
      <w:r>
        <w:rPr>
          <w:noProof/>
        </w:rPr>
      </w:r>
      <w:r>
        <w:rPr>
          <w:noProof/>
        </w:rPr>
        <w:fldChar w:fldCharType="separate"/>
      </w:r>
      <w:r>
        <w:rPr>
          <w:noProof/>
        </w:rPr>
        <w:t>7</w:t>
      </w:r>
      <w:r>
        <w:rPr>
          <w:noProof/>
        </w:rPr>
        <w:fldChar w:fldCharType="end"/>
      </w:r>
    </w:p>
    <w:p w14:paraId="6223056D" w14:textId="1C562755" w:rsidR="000A131E" w:rsidRDefault="000A131E">
      <w:pPr>
        <w:pStyle w:val="TOC3"/>
        <w:rPr>
          <w:rFonts w:asciiTheme="minorHAnsi" w:eastAsiaTheme="minorEastAsia" w:hAnsiTheme="minorHAnsi" w:cstheme="minorBidi"/>
          <w:noProof/>
          <w:sz w:val="22"/>
        </w:rPr>
      </w:pPr>
      <w:r>
        <w:rPr>
          <w:noProof/>
        </w:rPr>
        <w:t>The evidence is that climate change poses serious risks to the environment and the economy</w:t>
      </w:r>
      <w:r>
        <w:rPr>
          <w:noProof/>
        </w:rPr>
        <w:tab/>
      </w:r>
      <w:r>
        <w:rPr>
          <w:noProof/>
        </w:rPr>
        <w:fldChar w:fldCharType="begin"/>
      </w:r>
      <w:r>
        <w:rPr>
          <w:noProof/>
        </w:rPr>
        <w:instrText xml:space="preserve"> PAGEREF _Toc28728096 \h </w:instrText>
      </w:r>
      <w:r>
        <w:rPr>
          <w:noProof/>
        </w:rPr>
      </w:r>
      <w:r>
        <w:rPr>
          <w:noProof/>
        </w:rPr>
        <w:fldChar w:fldCharType="separate"/>
      </w:r>
      <w:r>
        <w:rPr>
          <w:noProof/>
        </w:rPr>
        <w:t>7</w:t>
      </w:r>
      <w:r>
        <w:rPr>
          <w:noProof/>
        </w:rPr>
        <w:fldChar w:fldCharType="end"/>
      </w:r>
    </w:p>
    <w:p w14:paraId="74940B4D" w14:textId="78383D36" w:rsidR="000A131E" w:rsidRDefault="000A131E">
      <w:pPr>
        <w:pStyle w:val="TOC3"/>
        <w:rPr>
          <w:rFonts w:asciiTheme="minorHAnsi" w:eastAsiaTheme="minorEastAsia" w:hAnsiTheme="minorHAnsi" w:cstheme="minorBidi"/>
          <w:noProof/>
          <w:sz w:val="22"/>
        </w:rPr>
      </w:pPr>
      <w:r>
        <w:rPr>
          <w:noProof/>
        </w:rPr>
        <w:t>Specific negative economic impacts of climate change</w:t>
      </w:r>
      <w:r>
        <w:rPr>
          <w:noProof/>
        </w:rPr>
        <w:tab/>
      </w:r>
      <w:r>
        <w:rPr>
          <w:noProof/>
        </w:rPr>
        <w:fldChar w:fldCharType="begin"/>
      </w:r>
      <w:r>
        <w:rPr>
          <w:noProof/>
        </w:rPr>
        <w:instrText xml:space="preserve"> PAGEREF _Toc28728097 \h </w:instrText>
      </w:r>
      <w:r>
        <w:rPr>
          <w:noProof/>
        </w:rPr>
      </w:r>
      <w:r>
        <w:rPr>
          <w:noProof/>
        </w:rPr>
        <w:fldChar w:fldCharType="separate"/>
      </w:r>
      <w:r>
        <w:rPr>
          <w:noProof/>
        </w:rPr>
        <w:t>8</w:t>
      </w:r>
      <w:r>
        <w:rPr>
          <w:noProof/>
        </w:rPr>
        <w:fldChar w:fldCharType="end"/>
      </w:r>
    </w:p>
    <w:p w14:paraId="6E8275FE" w14:textId="7891E112" w:rsidR="000A131E" w:rsidRDefault="000A131E">
      <w:pPr>
        <w:pStyle w:val="TOC3"/>
        <w:rPr>
          <w:rFonts w:asciiTheme="minorHAnsi" w:eastAsiaTheme="minorEastAsia" w:hAnsiTheme="minorHAnsi" w:cstheme="minorBidi"/>
          <w:noProof/>
          <w:sz w:val="22"/>
        </w:rPr>
      </w:pPr>
      <w:r>
        <w:rPr>
          <w:noProof/>
        </w:rPr>
        <w:t>A/T “Climate change is fake” -  It’s the scientific consensus, supported by real-world measurements</w:t>
      </w:r>
      <w:r>
        <w:rPr>
          <w:noProof/>
        </w:rPr>
        <w:tab/>
      </w:r>
      <w:r>
        <w:rPr>
          <w:noProof/>
        </w:rPr>
        <w:fldChar w:fldCharType="begin"/>
      </w:r>
      <w:r>
        <w:rPr>
          <w:noProof/>
        </w:rPr>
        <w:instrText xml:space="preserve"> PAGEREF _Toc28728098 \h </w:instrText>
      </w:r>
      <w:r>
        <w:rPr>
          <w:noProof/>
        </w:rPr>
      </w:r>
      <w:r>
        <w:rPr>
          <w:noProof/>
        </w:rPr>
        <w:fldChar w:fldCharType="separate"/>
      </w:r>
      <w:r>
        <w:rPr>
          <w:noProof/>
        </w:rPr>
        <w:t>8</w:t>
      </w:r>
      <w:r>
        <w:rPr>
          <w:noProof/>
        </w:rPr>
        <w:fldChar w:fldCharType="end"/>
      </w:r>
    </w:p>
    <w:p w14:paraId="1DF57634" w14:textId="13B4784B" w:rsidR="000A131E" w:rsidRDefault="000A131E">
      <w:pPr>
        <w:pStyle w:val="TOC2"/>
        <w:rPr>
          <w:rFonts w:asciiTheme="minorHAnsi" w:eastAsiaTheme="minorEastAsia" w:hAnsiTheme="minorHAnsi" w:cstheme="minorBidi"/>
          <w:noProof/>
          <w:sz w:val="22"/>
        </w:rPr>
      </w:pPr>
      <w:r w:rsidRPr="00F71E72">
        <w:rPr>
          <w:rFonts w:eastAsia="Arial"/>
          <w:noProof/>
        </w:rPr>
        <w:t>2.  Petroleum dependency &amp; World Hunger</w:t>
      </w:r>
      <w:r>
        <w:rPr>
          <w:noProof/>
        </w:rPr>
        <w:tab/>
      </w:r>
      <w:r>
        <w:rPr>
          <w:noProof/>
        </w:rPr>
        <w:fldChar w:fldCharType="begin"/>
      </w:r>
      <w:r>
        <w:rPr>
          <w:noProof/>
        </w:rPr>
        <w:instrText xml:space="preserve"> PAGEREF _Toc28728099 \h </w:instrText>
      </w:r>
      <w:r>
        <w:rPr>
          <w:noProof/>
        </w:rPr>
      </w:r>
      <w:r>
        <w:rPr>
          <w:noProof/>
        </w:rPr>
        <w:fldChar w:fldCharType="separate"/>
      </w:r>
      <w:r>
        <w:rPr>
          <w:noProof/>
        </w:rPr>
        <w:t>9</w:t>
      </w:r>
      <w:r>
        <w:rPr>
          <w:noProof/>
        </w:rPr>
        <w:fldChar w:fldCharType="end"/>
      </w:r>
    </w:p>
    <w:p w14:paraId="6CC47624" w14:textId="25DBF8C3" w:rsidR="000A131E" w:rsidRDefault="000A131E">
      <w:pPr>
        <w:pStyle w:val="TOC3"/>
        <w:rPr>
          <w:rFonts w:asciiTheme="minorHAnsi" w:eastAsiaTheme="minorEastAsia" w:hAnsiTheme="minorHAnsi" w:cstheme="minorBidi"/>
          <w:noProof/>
          <w:sz w:val="22"/>
        </w:rPr>
      </w:pPr>
      <w:r w:rsidRPr="00F71E72">
        <w:rPr>
          <w:rFonts w:eastAsia="Arial"/>
          <w:noProof/>
        </w:rPr>
        <w:t>Link: AFF plan sets back bio-energy development</w:t>
      </w:r>
      <w:r>
        <w:rPr>
          <w:noProof/>
        </w:rPr>
        <w:tab/>
      </w:r>
      <w:r>
        <w:rPr>
          <w:noProof/>
        </w:rPr>
        <w:fldChar w:fldCharType="begin"/>
      </w:r>
      <w:r>
        <w:rPr>
          <w:noProof/>
        </w:rPr>
        <w:instrText xml:space="preserve"> PAGEREF _Toc28728100 \h </w:instrText>
      </w:r>
      <w:r>
        <w:rPr>
          <w:noProof/>
        </w:rPr>
      </w:r>
      <w:r>
        <w:rPr>
          <w:noProof/>
        </w:rPr>
        <w:fldChar w:fldCharType="separate"/>
      </w:r>
      <w:r>
        <w:rPr>
          <w:noProof/>
        </w:rPr>
        <w:t>9</w:t>
      </w:r>
      <w:r>
        <w:rPr>
          <w:noProof/>
        </w:rPr>
        <w:fldChar w:fldCharType="end"/>
      </w:r>
    </w:p>
    <w:p w14:paraId="47F52755" w14:textId="07474C90" w:rsidR="000A131E" w:rsidRDefault="000A131E">
      <w:pPr>
        <w:pStyle w:val="TOC3"/>
        <w:rPr>
          <w:rFonts w:asciiTheme="minorHAnsi" w:eastAsiaTheme="minorEastAsia" w:hAnsiTheme="minorHAnsi" w:cstheme="minorBidi"/>
          <w:noProof/>
          <w:sz w:val="22"/>
        </w:rPr>
      </w:pPr>
      <w:r w:rsidRPr="00F71E72">
        <w:rPr>
          <w:rFonts w:eastAsia="Arial"/>
          <w:noProof/>
        </w:rPr>
        <w:t>Link:  Biofuels will replace fossil fuels</w:t>
      </w:r>
      <w:r>
        <w:rPr>
          <w:noProof/>
        </w:rPr>
        <w:tab/>
      </w:r>
      <w:r>
        <w:rPr>
          <w:noProof/>
        </w:rPr>
        <w:fldChar w:fldCharType="begin"/>
      </w:r>
      <w:r>
        <w:rPr>
          <w:noProof/>
        </w:rPr>
        <w:instrText xml:space="preserve"> PAGEREF _Toc28728101 \h </w:instrText>
      </w:r>
      <w:r>
        <w:rPr>
          <w:noProof/>
        </w:rPr>
      </w:r>
      <w:r>
        <w:rPr>
          <w:noProof/>
        </w:rPr>
        <w:fldChar w:fldCharType="separate"/>
      </w:r>
      <w:r>
        <w:rPr>
          <w:noProof/>
        </w:rPr>
        <w:t>9</w:t>
      </w:r>
      <w:r>
        <w:rPr>
          <w:noProof/>
        </w:rPr>
        <w:fldChar w:fldCharType="end"/>
      </w:r>
    </w:p>
    <w:p w14:paraId="22F2C338" w14:textId="6C4CA33D" w:rsidR="000A131E" w:rsidRDefault="000A131E">
      <w:pPr>
        <w:pStyle w:val="TOC3"/>
        <w:rPr>
          <w:rFonts w:asciiTheme="minorHAnsi" w:eastAsiaTheme="minorEastAsia" w:hAnsiTheme="minorHAnsi" w:cstheme="minorBidi"/>
          <w:noProof/>
          <w:sz w:val="22"/>
        </w:rPr>
      </w:pPr>
      <w:r w:rsidRPr="00F71E72">
        <w:rPr>
          <w:rFonts w:eastAsia="Arial"/>
          <w:noProof/>
        </w:rPr>
        <w:t>Link:  Next-generation biofuels could completely replace petroleum, if we don’t cut them from the federal budget</w:t>
      </w:r>
      <w:r>
        <w:rPr>
          <w:noProof/>
        </w:rPr>
        <w:tab/>
      </w:r>
      <w:r>
        <w:rPr>
          <w:noProof/>
        </w:rPr>
        <w:fldChar w:fldCharType="begin"/>
      </w:r>
      <w:r>
        <w:rPr>
          <w:noProof/>
        </w:rPr>
        <w:instrText xml:space="preserve"> PAGEREF _Toc28728102 \h </w:instrText>
      </w:r>
      <w:r>
        <w:rPr>
          <w:noProof/>
        </w:rPr>
      </w:r>
      <w:r>
        <w:rPr>
          <w:noProof/>
        </w:rPr>
        <w:fldChar w:fldCharType="separate"/>
      </w:r>
      <w:r>
        <w:rPr>
          <w:noProof/>
        </w:rPr>
        <w:t>9</w:t>
      </w:r>
      <w:r>
        <w:rPr>
          <w:noProof/>
        </w:rPr>
        <w:fldChar w:fldCharType="end"/>
      </w:r>
    </w:p>
    <w:p w14:paraId="5637FEEE" w14:textId="630A3A89" w:rsidR="000A131E" w:rsidRDefault="000A131E">
      <w:pPr>
        <w:pStyle w:val="TOC3"/>
        <w:rPr>
          <w:rFonts w:asciiTheme="minorHAnsi" w:eastAsiaTheme="minorEastAsia" w:hAnsiTheme="minorHAnsi" w:cstheme="minorBidi"/>
          <w:noProof/>
          <w:sz w:val="22"/>
        </w:rPr>
      </w:pPr>
      <w:r w:rsidRPr="00F71E72">
        <w:rPr>
          <w:rFonts w:eastAsia="Arial"/>
          <w:noProof/>
        </w:rPr>
        <w:t>Link:  Why it’s important to replace fossil fuels used for agriculture: Because volatile energy price swings destabilize world food supplies</w:t>
      </w:r>
      <w:r>
        <w:rPr>
          <w:noProof/>
        </w:rPr>
        <w:tab/>
      </w:r>
      <w:r>
        <w:rPr>
          <w:noProof/>
        </w:rPr>
        <w:fldChar w:fldCharType="begin"/>
      </w:r>
      <w:r>
        <w:rPr>
          <w:noProof/>
        </w:rPr>
        <w:instrText xml:space="preserve"> PAGEREF _Toc28728103 \h </w:instrText>
      </w:r>
      <w:r>
        <w:rPr>
          <w:noProof/>
        </w:rPr>
      </w:r>
      <w:r>
        <w:rPr>
          <w:noProof/>
        </w:rPr>
        <w:fldChar w:fldCharType="separate"/>
      </w:r>
      <w:r>
        <w:rPr>
          <w:noProof/>
        </w:rPr>
        <w:t>10</w:t>
      </w:r>
      <w:r>
        <w:rPr>
          <w:noProof/>
        </w:rPr>
        <w:fldChar w:fldCharType="end"/>
      </w:r>
    </w:p>
    <w:p w14:paraId="3D3BC428" w14:textId="596D053F" w:rsidR="000A131E" w:rsidRDefault="000A131E">
      <w:pPr>
        <w:pStyle w:val="TOC3"/>
        <w:rPr>
          <w:rFonts w:asciiTheme="minorHAnsi" w:eastAsiaTheme="minorEastAsia" w:hAnsiTheme="minorHAnsi" w:cstheme="minorBidi"/>
          <w:noProof/>
          <w:sz w:val="22"/>
        </w:rPr>
      </w:pPr>
      <w:r>
        <w:rPr>
          <w:noProof/>
        </w:rPr>
        <w:lastRenderedPageBreak/>
        <w:t>Link &amp; Impact:  Billions go hungry.  US agriculture is essential to feed starving billions globally and hundreds of millions are on the brink now</w:t>
      </w:r>
      <w:r>
        <w:rPr>
          <w:noProof/>
        </w:rPr>
        <w:tab/>
      </w:r>
      <w:r>
        <w:rPr>
          <w:noProof/>
        </w:rPr>
        <w:fldChar w:fldCharType="begin"/>
      </w:r>
      <w:r>
        <w:rPr>
          <w:noProof/>
        </w:rPr>
        <w:instrText xml:space="preserve"> PAGEREF _Toc28728104 \h </w:instrText>
      </w:r>
      <w:r>
        <w:rPr>
          <w:noProof/>
        </w:rPr>
      </w:r>
      <w:r>
        <w:rPr>
          <w:noProof/>
        </w:rPr>
        <w:fldChar w:fldCharType="separate"/>
      </w:r>
      <w:r>
        <w:rPr>
          <w:noProof/>
        </w:rPr>
        <w:t>10</w:t>
      </w:r>
      <w:r>
        <w:rPr>
          <w:noProof/>
        </w:rPr>
        <w:fldChar w:fldCharType="end"/>
      </w:r>
    </w:p>
    <w:p w14:paraId="38E10840" w14:textId="664BD13F" w:rsidR="000A131E" w:rsidRDefault="000A131E">
      <w:pPr>
        <w:pStyle w:val="TOC3"/>
        <w:rPr>
          <w:rFonts w:asciiTheme="minorHAnsi" w:eastAsiaTheme="minorEastAsia" w:hAnsiTheme="minorHAnsi" w:cstheme="minorBidi"/>
          <w:noProof/>
          <w:sz w:val="22"/>
        </w:rPr>
      </w:pPr>
      <w:r>
        <w:rPr>
          <w:noProof/>
        </w:rPr>
        <w:t>Impact:  Food insecurity=Food shortages, political instability, social unrest, extremism, conflict.</w:t>
      </w:r>
      <w:r>
        <w:rPr>
          <w:noProof/>
        </w:rPr>
        <w:tab/>
      </w:r>
      <w:r>
        <w:rPr>
          <w:noProof/>
        </w:rPr>
        <w:fldChar w:fldCharType="begin"/>
      </w:r>
      <w:r>
        <w:rPr>
          <w:noProof/>
        </w:rPr>
        <w:instrText xml:space="preserve"> PAGEREF _Toc28728105 \h </w:instrText>
      </w:r>
      <w:r>
        <w:rPr>
          <w:noProof/>
        </w:rPr>
      </w:r>
      <w:r>
        <w:rPr>
          <w:noProof/>
        </w:rPr>
        <w:fldChar w:fldCharType="separate"/>
      </w:r>
      <w:r>
        <w:rPr>
          <w:noProof/>
        </w:rPr>
        <w:t>10</w:t>
      </w:r>
      <w:r>
        <w:rPr>
          <w:noProof/>
        </w:rPr>
        <w:fldChar w:fldCharType="end"/>
      </w:r>
    </w:p>
    <w:p w14:paraId="2C06514C" w14:textId="30809D85" w:rsidR="000A131E" w:rsidRDefault="000A131E">
      <w:pPr>
        <w:pStyle w:val="TOC2"/>
        <w:rPr>
          <w:rFonts w:asciiTheme="minorHAnsi" w:eastAsiaTheme="minorEastAsia" w:hAnsiTheme="minorHAnsi" w:cstheme="minorBidi"/>
          <w:noProof/>
          <w:sz w:val="22"/>
        </w:rPr>
      </w:pPr>
      <w:r w:rsidRPr="00F71E72">
        <w:rPr>
          <w:rFonts w:eastAsia="Arial"/>
          <w:noProof/>
        </w:rPr>
        <w:t>3.  Negative net economic losses</w:t>
      </w:r>
      <w:r>
        <w:rPr>
          <w:noProof/>
        </w:rPr>
        <w:tab/>
      </w:r>
      <w:r>
        <w:rPr>
          <w:noProof/>
        </w:rPr>
        <w:fldChar w:fldCharType="begin"/>
      </w:r>
      <w:r>
        <w:rPr>
          <w:noProof/>
        </w:rPr>
        <w:instrText xml:space="preserve"> PAGEREF _Toc28728106 \h </w:instrText>
      </w:r>
      <w:r>
        <w:rPr>
          <w:noProof/>
        </w:rPr>
      </w:r>
      <w:r>
        <w:rPr>
          <w:noProof/>
        </w:rPr>
        <w:fldChar w:fldCharType="separate"/>
      </w:r>
      <w:r>
        <w:rPr>
          <w:noProof/>
        </w:rPr>
        <w:t>11</w:t>
      </w:r>
      <w:r>
        <w:rPr>
          <w:noProof/>
        </w:rPr>
        <w:fldChar w:fldCharType="end"/>
      </w:r>
    </w:p>
    <w:p w14:paraId="0969A67B" w14:textId="0DD63616" w:rsidR="000A131E" w:rsidRDefault="000A131E">
      <w:pPr>
        <w:pStyle w:val="TOC3"/>
        <w:rPr>
          <w:rFonts w:asciiTheme="minorHAnsi" w:eastAsiaTheme="minorEastAsia" w:hAnsiTheme="minorHAnsi" w:cstheme="minorBidi"/>
          <w:noProof/>
          <w:sz w:val="22"/>
        </w:rPr>
      </w:pPr>
      <w:r w:rsidRPr="00F71E72">
        <w:rPr>
          <w:rFonts w:eastAsia="Arial"/>
          <w:noProof/>
        </w:rPr>
        <w:t>Federal spending on energy research yields many times more economic benefits</w:t>
      </w:r>
      <w:r>
        <w:rPr>
          <w:noProof/>
        </w:rPr>
        <w:tab/>
      </w:r>
      <w:r>
        <w:rPr>
          <w:noProof/>
        </w:rPr>
        <w:fldChar w:fldCharType="begin"/>
      </w:r>
      <w:r>
        <w:rPr>
          <w:noProof/>
        </w:rPr>
        <w:instrText xml:space="preserve"> PAGEREF _Toc28728107 \h </w:instrText>
      </w:r>
      <w:r>
        <w:rPr>
          <w:noProof/>
        </w:rPr>
      </w:r>
      <w:r>
        <w:rPr>
          <w:noProof/>
        </w:rPr>
        <w:fldChar w:fldCharType="separate"/>
      </w:r>
      <w:r>
        <w:rPr>
          <w:noProof/>
        </w:rPr>
        <w:t>11</w:t>
      </w:r>
      <w:r>
        <w:rPr>
          <w:noProof/>
        </w:rPr>
        <w:fldChar w:fldCharType="end"/>
      </w:r>
    </w:p>
    <w:p w14:paraId="3524764E" w14:textId="2471F8FF" w:rsidR="000A131E" w:rsidRDefault="000A131E">
      <w:pPr>
        <w:pStyle w:val="TOC1"/>
        <w:rPr>
          <w:rFonts w:asciiTheme="minorHAnsi" w:eastAsiaTheme="minorEastAsia" w:hAnsiTheme="minorHAnsi" w:cstheme="minorBidi"/>
          <w:b w:val="0"/>
          <w:noProof/>
        </w:rPr>
      </w:pPr>
      <w:r>
        <w:rPr>
          <w:noProof/>
        </w:rPr>
        <w:t>Works Cited</w:t>
      </w:r>
      <w:r>
        <w:rPr>
          <w:noProof/>
        </w:rPr>
        <w:tab/>
      </w:r>
      <w:r>
        <w:rPr>
          <w:noProof/>
        </w:rPr>
        <w:fldChar w:fldCharType="begin"/>
      </w:r>
      <w:r>
        <w:rPr>
          <w:noProof/>
        </w:rPr>
        <w:instrText xml:space="preserve"> PAGEREF _Toc28728108 \h </w:instrText>
      </w:r>
      <w:r>
        <w:rPr>
          <w:noProof/>
        </w:rPr>
      </w:r>
      <w:r>
        <w:rPr>
          <w:noProof/>
        </w:rPr>
        <w:fldChar w:fldCharType="separate"/>
      </w:r>
      <w:r>
        <w:rPr>
          <w:noProof/>
        </w:rPr>
        <w:t>12</w:t>
      </w:r>
      <w:r>
        <w:rPr>
          <w:noProof/>
        </w:rPr>
        <w:fldChar w:fldCharType="end"/>
      </w:r>
    </w:p>
    <w:p w14:paraId="5D7F073C" w14:textId="2DC523E6" w:rsidR="00D462AA" w:rsidRDefault="00DA2F2D" w:rsidP="00303BC4">
      <w:pPr>
        <w:pStyle w:val="Title2"/>
      </w:pPr>
      <w:r>
        <w:rPr>
          <w:sz w:val="22"/>
        </w:rPr>
        <w:lastRenderedPageBreak/>
        <w:fldChar w:fldCharType="end"/>
      </w:r>
      <w:bookmarkStart w:id="1" w:name="_Toc28728072"/>
      <w:r w:rsidR="00EE1E8E">
        <w:t xml:space="preserve">Negative:  </w:t>
      </w:r>
      <w:r w:rsidR="009E0BF1">
        <w:t>FUEL</w:t>
      </w:r>
      <w:r w:rsidR="005D6E2C">
        <w:t xml:space="preserve"> </w:t>
      </w:r>
      <w:r w:rsidR="009E0BF1">
        <w:t xml:space="preserve">Reform </w:t>
      </w:r>
      <w:r w:rsidR="005D6E2C">
        <w:t>Act</w:t>
      </w:r>
      <w:bookmarkEnd w:id="1"/>
    </w:p>
    <w:p w14:paraId="295474D1" w14:textId="37B94EE8" w:rsidR="008B006E" w:rsidRDefault="005D6E2C" w:rsidP="00007079">
      <w:pPr>
        <w:pStyle w:val="Contention1"/>
      </w:pPr>
      <w:bookmarkStart w:id="2" w:name="_Toc28728073"/>
      <w:r>
        <w:t>DEFINITION</w:t>
      </w:r>
      <w:bookmarkEnd w:id="2"/>
    </w:p>
    <w:p w14:paraId="5B14ECA0" w14:textId="27A0D3E6" w:rsidR="005D6E2C" w:rsidRDefault="005D6E2C" w:rsidP="005D6E2C">
      <w:pPr>
        <w:pStyle w:val="Contention2"/>
      </w:pPr>
      <w:bookmarkStart w:id="3" w:name="_Toc28728074"/>
      <w:r>
        <w:t xml:space="preserve">What the </w:t>
      </w:r>
      <w:r w:rsidR="009E0BF1">
        <w:t xml:space="preserve">FUEL Act </w:t>
      </w:r>
      <w:proofErr w:type="gramStart"/>
      <w:r w:rsidR="009E0BF1">
        <w:t>does:</w:t>
      </w:r>
      <w:proofErr w:type="gramEnd"/>
      <w:r w:rsidR="009E0BF1">
        <w:t xml:space="preserve">  Repeals bioenergy subsidies contained in Title 9 of the Farm Security &amp; Rural Investment Act of 2002</w:t>
      </w:r>
      <w:bookmarkEnd w:id="3"/>
    </w:p>
    <w:p w14:paraId="5FEDF1FC" w14:textId="52B59F20" w:rsidR="009E0BF1" w:rsidRDefault="009E0BF1" w:rsidP="009E0BF1">
      <w:pPr>
        <w:pStyle w:val="Citation3"/>
      </w:pPr>
      <w:r w:rsidRPr="009E0BF1">
        <w:rPr>
          <w:u w:val="single"/>
        </w:rPr>
        <w:t>Text of the FUEL Reform Act 2019</w:t>
      </w:r>
      <w:r>
        <w:t xml:space="preserve">. </w:t>
      </w:r>
      <w:hyperlink r:id="rId7" w:history="1">
        <w:r>
          <w:rPr>
            <w:rStyle w:val="Hyperlink"/>
          </w:rPr>
          <w:t>https://www.congress.gov/bill/116th-congress/house-bill/82/text/ih</w:t>
        </w:r>
      </w:hyperlink>
    </w:p>
    <w:p w14:paraId="4E081254" w14:textId="5A0F08F1" w:rsidR="009E0BF1" w:rsidRDefault="009E0BF1" w:rsidP="009E0BF1">
      <w:pPr>
        <w:pStyle w:val="Evidence"/>
      </w:pPr>
      <w:r w:rsidRPr="009E0BF1">
        <w:drawing>
          <wp:inline distT="0" distB="0" distL="0" distR="0" wp14:anchorId="2ECB7ABF" wp14:editId="0643D0E5">
            <wp:extent cx="6215022" cy="1866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7338" cy="1867596"/>
                    </a:xfrm>
                    <a:prstGeom prst="rect">
                      <a:avLst/>
                    </a:prstGeom>
                    <a:noFill/>
                    <a:ln>
                      <a:noFill/>
                    </a:ln>
                  </pic:spPr>
                </pic:pic>
              </a:graphicData>
            </a:graphic>
          </wp:inline>
        </w:drawing>
      </w:r>
    </w:p>
    <w:p w14:paraId="45F1D2E1" w14:textId="1B7C58A8" w:rsidR="00697B6D" w:rsidRDefault="006B53A4" w:rsidP="00007079">
      <w:pPr>
        <w:pStyle w:val="Contention1"/>
      </w:pPr>
      <w:bookmarkStart w:id="4" w:name="_Toc28728075"/>
      <w:r>
        <w:t>TOPICALITY</w:t>
      </w:r>
      <w:bookmarkEnd w:id="4"/>
    </w:p>
    <w:p w14:paraId="76463D5A" w14:textId="07E3CEBE" w:rsidR="00BF5227" w:rsidRDefault="00B569F7" w:rsidP="00BF5227">
      <w:pPr>
        <w:pStyle w:val="Contention1"/>
      </w:pPr>
      <w:bookmarkStart w:id="5" w:name="_Toc28728076"/>
      <w:r>
        <w:t>1</w:t>
      </w:r>
      <w:r w:rsidR="00A53C52">
        <w:t xml:space="preserve">.  </w:t>
      </w:r>
      <w:r w:rsidR="001D213B">
        <w:t>Insignificant reform</w:t>
      </w:r>
      <w:bookmarkEnd w:id="5"/>
    </w:p>
    <w:p w14:paraId="497EFB3B" w14:textId="456B0E2D" w:rsidR="001D213B" w:rsidRDefault="001D213B" w:rsidP="001D213B">
      <w:pPr>
        <w:pStyle w:val="Contention2"/>
      </w:pPr>
      <w:bookmarkStart w:id="6" w:name="_Toc28728077"/>
      <w:r>
        <w:t>Link:  Annual federal energy research budget is $7.3 billion</w:t>
      </w:r>
      <w:bookmarkEnd w:id="6"/>
    </w:p>
    <w:p w14:paraId="7CC20672" w14:textId="77777777" w:rsidR="001D213B" w:rsidRPr="00CD29E0" w:rsidRDefault="001D213B" w:rsidP="001D213B">
      <w:pPr>
        <w:pStyle w:val="Citation3"/>
      </w:pPr>
      <w:r w:rsidRPr="00CD29E0">
        <w:rPr>
          <w:u w:val="single"/>
        </w:rPr>
        <w:t xml:space="preserve">Dr. Colin </w:t>
      </w:r>
      <w:proofErr w:type="spellStart"/>
      <w:r w:rsidRPr="00CD29E0">
        <w:rPr>
          <w:u w:val="single"/>
        </w:rPr>
        <w:t>Cunliff</w:t>
      </w:r>
      <w:proofErr w:type="spellEnd"/>
      <w:r w:rsidRPr="00CD29E0">
        <w:rPr>
          <w:u w:val="single"/>
        </w:rPr>
        <w:t xml:space="preserve"> 2019</w:t>
      </w:r>
      <w:r w:rsidRPr="00CD29E0">
        <w:t xml:space="preserve"> (Senior Policy Analyst at Information Technology and Innovation Foundation; Ph.D. in physics from the University of California, </w:t>
      </w:r>
      <w:proofErr w:type="gramStart"/>
      <w:r w:rsidRPr="00CD29E0">
        <w:t>Davis )</w:t>
      </w:r>
      <w:proofErr w:type="gramEnd"/>
      <w:r w:rsidRPr="00CD29E0">
        <w:t xml:space="preserve"> 2 Apr 2019 “FY 2020 Energy Innovation Funding: Congress Should Push the Pedal to the Metal” </w:t>
      </w:r>
      <w:hyperlink r:id="rId9" w:history="1">
        <w:r w:rsidRPr="00CD29E0">
          <w:rPr>
            <w:rStyle w:val="Hyperlink"/>
            <w:color w:val="auto"/>
            <w:u w:val="none"/>
          </w:rPr>
          <w:t>https://itif.org/publications/2019/04/02/fy-2020-energy-innovation-funding-congress-should-push-pedal-metal</w:t>
        </w:r>
      </w:hyperlink>
    </w:p>
    <w:p w14:paraId="5AE2AC14" w14:textId="092868AE" w:rsidR="001D213B" w:rsidRDefault="001D213B" w:rsidP="001D213B">
      <w:pPr>
        <w:pStyle w:val="Evidence"/>
        <w:rPr>
          <w:shd w:val="clear" w:color="auto" w:fill="FFFFFF"/>
        </w:rPr>
      </w:pPr>
      <w:r>
        <w:rPr>
          <w:shd w:val="clear" w:color="auto" w:fill="FFFFFF"/>
        </w:rPr>
        <w:t xml:space="preserve">The name “Department of Energy” may leave the mistaken impression that DOE’s primary function is overseeing and improving the nation’s energy innovation system. </w:t>
      </w:r>
      <w:r w:rsidRPr="001D213B">
        <w:rPr>
          <w:u w:val="single"/>
          <w:shd w:val="clear" w:color="auto" w:fill="FFFFFF"/>
        </w:rPr>
        <w:t>In fact, when the other activities of DOE—defense, environmental cleanup, and non-energy-focused basic science—</w:t>
      </w:r>
      <w:proofErr w:type="gramStart"/>
      <w:r w:rsidRPr="001D213B">
        <w:rPr>
          <w:u w:val="single"/>
          <w:shd w:val="clear" w:color="auto" w:fill="FFFFFF"/>
        </w:rPr>
        <w:t>are taken</w:t>
      </w:r>
      <w:proofErr w:type="gramEnd"/>
      <w:r w:rsidRPr="001D213B">
        <w:rPr>
          <w:u w:val="single"/>
          <w:shd w:val="clear" w:color="auto" w:fill="FFFFFF"/>
        </w:rPr>
        <w:t xml:space="preserve"> into account, only $7.3 billion, or 20 percent of DOE’s budget, supports energy innovation</w:t>
      </w:r>
      <w:r>
        <w:rPr>
          <w:shd w:val="clear" w:color="auto" w:fill="FFFFFF"/>
        </w:rPr>
        <w:t xml:space="preserve"> (figure 2). </w:t>
      </w:r>
    </w:p>
    <w:p w14:paraId="3F804B5C" w14:textId="176B7534" w:rsidR="001D213B" w:rsidRDefault="001D213B" w:rsidP="001D213B">
      <w:pPr>
        <w:pStyle w:val="Contention2"/>
      </w:pPr>
      <w:bookmarkStart w:id="7" w:name="_Toc28728078"/>
      <w:r>
        <w:lastRenderedPageBreak/>
        <w:t>Link:  AFF plan cuts $291.8 million / year.  Total is $694 million in mandatory programs + $765 million in discretionary = $1.459 billion over 5 fiscal years = $291.8 million/year</w:t>
      </w:r>
      <w:bookmarkEnd w:id="7"/>
    </w:p>
    <w:p w14:paraId="37D7D526" w14:textId="77777777" w:rsidR="001D213B" w:rsidRPr="00BF5227" w:rsidRDefault="001D213B" w:rsidP="001D213B">
      <w:pPr>
        <w:pStyle w:val="Citation3"/>
      </w:pPr>
      <w:r w:rsidRPr="00BF5227">
        <w:rPr>
          <w:u w:val="single"/>
        </w:rPr>
        <w:t>Nicolas Loris 2017</w:t>
      </w:r>
      <w:r w:rsidRPr="00BF5227">
        <w:t xml:space="preserve"> (master's degree in economics from George Mason University) “Time to Eliminate Energy Cronyism in the Farm Bill</w:t>
      </w:r>
      <w:proofErr w:type="gramStart"/>
      <w:r w:rsidRPr="00BF5227">
        <w:t>”  6</w:t>
      </w:r>
      <w:proofErr w:type="gramEnd"/>
      <w:r w:rsidRPr="00BF5227">
        <w:t xml:space="preserve"> Oct 2017 </w:t>
      </w:r>
      <w:hyperlink r:id="rId10" w:history="1">
        <w:r w:rsidRPr="00BF5227">
          <w:rPr>
            <w:rStyle w:val="Hyperlink"/>
            <w:color w:val="auto"/>
            <w:u w:val="none"/>
          </w:rPr>
          <w:t>https://www.heritage.org/energy-economics/report/time-eliminate-energy-cronyism-the-farm-bill</w:t>
        </w:r>
      </w:hyperlink>
    </w:p>
    <w:p w14:paraId="6E18ECA4" w14:textId="77777777" w:rsidR="001D213B" w:rsidRDefault="001D213B" w:rsidP="001D213B">
      <w:pPr>
        <w:pStyle w:val="Evidence"/>
      </w:pPr>
      <w:r>
        <w:rPr>
          <w:noProof/>
        </w:rPr>
        <w:drawing>
          <wp:inline distT="0" distB="0" distL="0" distR="0" wp14:anchorId="4D3B479D" wp14:editId="76372B92">
            <wp:extent cx="5437950" cy="46710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42389" cy="4674873"/>
                    </a:xfrm>
                    <a:prstGeom prst="rect">
                      <a:avLst/>
                    </a:prstGeom>
                    <a:noFill/>
                    <a:ln>
                      <a:noFill/>
                    </a:ln>
                  </pic:spPr>
                </pic:pic>
              </a:graphicData>
            </a:graphic>
          </wp:inline>
        </w:drawing>
      </w:r>
    </w:p>
    <w:p w14:paraId="6E44A264" w14:textId="4930649E" w:rsidR="001D213B" w:rsidRDefault="001D213B" w:rsidP="001D213B">
      <w:pPr>
        <w:pStyle w:val="Contention2"/>
        <w:rPr>
          <w:shd w:val="clear" w:color="auto" w:fill="FFFFFF"/>
        </w:rPr>
      </w:pPr>
      <w:bookmarkStart w:id="8" w:name="_Toc28728079"/>
      <w:r>
        <w:rPr>
          <w:shd w:val="clear" w:color="auto" w:fill="FFFFFF"/>
        </w:rPr>
        <w:t>Link:  Do the math.  $291 million divided by $7.3 billion = 4%</w:t>
      </w:r>
      <w:bookmarkEnd w:id="8"/>
    </w:p>
    <w:p w14:paraId="6090E161" w14:textId="78330E53" w:rsidR="001D213B" w:rsidRDefault="001D213B" w:rsidP="001D213B">
      <w:pPr>
        <w:pStyle w:val="Evidence"/>
        <w:rPr>
          <w:shd w:val="clear" w:color="auto" w:fill="FFFFFF"/>
        </w:rPr>
      </w:pPr>
      <w:proofErr w:type="gramStart"/>
      <w:r>
        <w:rPr>
          <w:shd w:val="clear" w:color="auto" w:fill="FFFFFF"/>
        </w:rPr>
        <w:t>So</w:t>
      </w:r>
      <w:proofErr w:type="gramEnd"/>
      <w:r>
        <w:rPr>
          <w:shd w:val="clear" w:color="auto" w:fill="FFFFFF"/>
        </w:rPr>
        <w:t xml:space="preserve"> the plan makes a 4% change to federal policy on energy research.</w:t>
      </w:r>
    </w:p>
    <w:p w14:paraId="26BF847D" w14:textId="77777777" w:rsidR="001D213B" w:rsidRDefault="001D213B" w:rsidP="001D213B">
      <w:pPr>
        <w:pStyle w:val="Contention2"/>
      </w:pPr>
      <w:bookmarkStart w:id="9" w:name="_Toc28728080"/>
      <w:r>
        <w:t>Violation:  4% is insignificant, not substantial</w:t>
      </w:r>
      <w:bookmarkEnd w:id="9"/>
    </w:p>
    <w:p w14:paraId="244C71DD" w14:textId="77777777" w:rsidR="001D213B" w:rsidRDefault="001D213B" w:rsidP="001D213B">
      <w:pPr>
        <w:pStyle w:val="Evidence"/>
      </w:pPr>
      <w:r>
        <w:t>Cutting 4% of the federal energy research budget is nowhere near a substantial reform of the policy.</w:t>
      </w:r>
    </w:p>
    <w:p w14:paraId="7B5C753A" w14:textId="14E850CD" w:rsidR="001D213B" w:rsidRDefault="001D213B" w:rsidP="00BE0AFD">
      <w:pPr>
        <w:pStyle w:val="Contention2"/>
      </w:pPr>
      <w:r>
        <w:t xml:space="preserve"> </w:t>
      </w:r>
      <w:bookmarkStart w:id="10" w:name="_Toc28728081"/>
      <w:r w:rsidR="00BE0AFD">
        <w:t>Impact:  Negative ballot – no Affirmative team</w:t>
      </w:r>
      <w:bookmarkEnd w:id="10"/>
    </w:p>
    <w:p w14:paraId="2F70865D" w14:textId="7C9D27BF" w:rsidR="00BE0AFD" w:rsidRDefault="00BE0AFD" w:rsidP="00BE0AFD">
      <w:pPr>
        <w:pStyle w:val="Evidence"/>
      </w:pPr>
      <w:r>
        <w:t xml:space="preserve">Since no one showed up to affirm a substantial reform to US energy policy, no matter who wins you should write “Negative” on the ballot.  </w:t>
      </w:r>
      <w:proofErr w:type="gramStart"/>
      <w:r>
        <w:t>There’s</w:t>
      </w:r>
      <w:proofErr w:type="gramEnd"/>
      <w:r>
        <w:t xml:space="preserve"> no Affirmative team in today’s round.</w:t>
      </w:r>
    </w:p>
    <w:p w14:paraId="72B1DD1B" w14:textId="6D5C3C49" w:rsidR="00007079" w:rsidRDefault="00697B6D" w:rsidP="00BF5227">
      <w:pPr>
        <w:pStyle w:val="Contention1"/>
      </w:pPr>
      <w:bookmarkStart w:id="11" w:name="_Toc28728082"/>
      <w:r>
        <w:lastRenderedPageBreak/>
        <w:t xml:space="preserve">SIGNIFICANCE </w:t>
      </w:r>
      <w:r w:rsidR="00A010F2">
        <w:t>/HARMS</w:t>
      </w:r>
      <w:bookmarkEnd w:id="11"/>
    </w:p>
    <w:p w14:paraId="37C296DD" w14:textId="2B7736B7" w:rsidR="00BF5227" w:rsidRDefault="00427827" w:rsidP="00BF5227">
      <w:pPr>
        <w:pStyle w:val="Contention1"/>
      </w:pPr>
      <w:bookmarkStart w:id="12" w:name="_Toc28728083"/>
      <w:r>
        <w:t xml:space="preserve">1.  </w:t>
      </w:r>
      <w:r w:rsidR="001E0CEB">
        <w:t>A/T “Federal spending / deficits”</w:t>
      </w:r>
      <w:bookmarkEnd w:id="12"/>
    </w:p>
    <w:p w14:paraId="177ACA52" w14:textId="6544C528" w:rsidR="001E0CEB" w:rsidRDefault="001E0CEB" w:rsidP="001E0CEB">
      <w:pPr>
        <w:pStyle w:val="Contention2"/>
      </w:pPr>
      <w:bookmarkStart w:id="13" w:name="_Toc28728084"/>
      <w:r>
        <w:t>Federal energy research benefits outweigh and pay for themselves</w:t>
      </w:r>
      <w:bookmarkEnd w:id="13"/>
    </w:p>
    <w:p w14:paraId="30636B66" w14:textId="77777777" w:rsidR="001E0CEB" w:rsidRPr="00CD29E0" w:rsidRDefault="001E0CEB" w:rsidP="001E0CEB">
      <w:pPr>
        <w:pStyle w:val="Citation3"/>
      </w:pPr>
      <w:r w:rsidRPr="00CD29E0">
        <w:rPr>
          <w:u w:val="single"/>
        </w:rPr>
        <w:t xml:space="preserve">Dr. Colin </w:t>
      </w:r>
      <w:proofErr w:type="spellStart"/>
      <w:r w:rsidRPr="00CD29E0">
        <w:rPr>
          <w:u w:val="single"/>
        </w:rPr>
        <w:t>Cunliff</w:t>
      </w:r>
      <w:proofErr w:type="spellEnd"/>
      <w:r w:rsidRPr="00CD29E0">
        <w:rPr>
          <w:u w:val="single"/>
        </w:rPr>
        <w:t xml:space="preserve"> 2019</w:t>
      </w:r>
      <w:r w:rsidRPr="00CD29E0">
        <w:t xml:space="preserve"> (Senior Policy Analyst at Information Technology and Innovation Foundation; Ph.D. in physics from the University of California, </w:t>
      </w:r>
      <w:proofErr w:type="gramStart"/>
      <w:r w:rsidRPr="00CD29E0">
        <w:t>Davis )</w:t>
      </w:r>
      <w:proofErr w:type="gramEnd"/>
      <w:r w:rsidRPr="00CD29E0">
        <w:t xml:space="preserve"> 2 Apr 2019 “FY 2020 Energy Innovation Funding: Congress Should Push the Pedal to the Metal” </w:t>
      </w:r>
      <w:hyperlink r:id="rId12" w:history="1">
        <w:r w:rsidRPr="00CD29E0">
          <w:rPr>
            <w:rStyle w:val="Hyperlink"/>
            <w:color w:val="auto"/>
            <w:u w:val="none"/>
          </w:rPr>
          <w:t>https://itif.org/publications/2019/04/02/fy-2020-energy-innovation-funding-congress-should-push-pedal-metal</w:t>
        </w:r>
      </w:hyperlink>
    </w:p>
    <w:p w14:paraId="09DA95AA" w14:textId="0B834990" w:rsidR="001E0CEB" w:rsidRDefault="001E0CEB" w:rsidP="001E0CEB">
      <w:pPr>
        <w:pStyle w:val="Evidence"/>
      </w:pPr>
      <w:r w:rsidRPr="001E0CEB">
        <w:t>A third rationale recently offered by Acting Office of Management and Budget Director Russ Vought is that the government cannot afford to invest more in innovation when it is already running at a budget deficit. However, history has shown that federal investments in energy RD&amp;D have paid for themselves many times over in the form of lower energy costs for consumers, fewer energy imports, avoided pollution, expanded entrepreneurship, and improved competitiveness of U.S. businesses.</w:t>
      </w:r>
    </w:p>
    <w:p w14:paraId="46A9C37F" w14:textId="3E3411CF" w:rsidR="000A131E" w:rsidRDefault="000A131E" w:rsidP="000A131E">
      <w:pPr>
        <w:pStyle w:val="Contention1"/>
      </w:pPr>
      <w:bookmarkStart w:id="14" w:name="_Toc28728085"/>
      <w:r>
        <w:t>SOLVENCY</w:t>
      </w:r>
      <w:bookmarkEnd w:id="14"/>
    </w:p>
    <w:p w14:paraId="6E9C0046" w14:textId="7698B80A" w:rsidR="000A131E" w:rsidRDefault="000A131E" w:rsidP="000A131E">
      <w:pPr>
        <w:pStyle w:val="Contention1"/>
      </w:pPr>
      <w:bookmarkStart w:id="15" w:name="_Toc28728086"/>
      <w:r>
        <w:t>1.  A/T “Private sector solves”</w:t>
      </w:r>
      <w:bookmarkEnd w:id="15"/>
    </w:p>
    <w:p w14:paraId="6769439B" w14:textId="77777777" w:rsidR="000A131E" w:rsidRDefault="000A131E" w:rsidP="000A131E">
      <w:pPr>
        <w:pStyle w:val="Contention2"/>
      </w:pPr>
      <w:bookmarkStart w:id="16" w:name="_Toc28728087"/>
      <w:r>
        <w:t>Multiple reasons why private sector cannot invest adequately in energy research</w:t>
      </w:r>
      <w:bookmarkEnd w:id="16"/>
    </w:p>
    <w:p w14:paraId="4C53812D" w14:textId="77777777" w:rsidR="000A131E" w:rsidRPr="00CD29E0" w:rsidRDefault="000A131E" w:rsidP="000A131E">
      <w:pPr>
        <w:pStyle w:val="Citation3"/>
      </w:pPr>
      <w:r w:rsidRPr="00CD29E0">
        <w:rPr>
          <w:u w:val="single"/>
        </w:rPr>
        <w:t xml:space="preserve">Dr. Colin </w:t>
      </w:r>
      <w:proofErr w:type="spellStart"/>
      <w:r w:rsidRPr="00CD29E0">
        <w:rPr>
          <w:u w:val="single"/>
        </w:rPr>
        <w:t>Cunliff</w:t>
      </w:r>
      <w:proofErr w:type="spellEnd"/>
      <w:r w:rsidRPr="00CD29E0">
        <w:rPr>
          <w:u w:val="single"/>
        </w:rPr>
        <w:t xml:space="preserve"> 2019</w:t>
      </w:r>
      <w:r w:rsidRPr="00CD29E0">
        <w:t xml:space="preserve"> (Senior Policy Analyst at Information Technology and Innovation Foundation; Ph.D. in physics from the University of California, </w:t>
      </w:r>
      <w:proofErr w:type="gramStart"/>
      <w:r w:rsidRPr="00CD29E0">
        <w:t>Davis )</w:t>
      </w:r>
      <w:proofErr w:type="gramEnd"/>
      <w:r w:rsidRPr="00CD29E0">
        <w:t xml:space="preserve"> 2 Apr 2019 “FY 2020 Energy Innovation Funding: Congress Should Push the Pedal to the Metal” </w:t>
      </w:r>
      <w:hyperlink r:id="rId13" w:history="1">
        <w:r w:rsidRPr="00CD29E0">
          <w:rPr>
            <w:rStyle w:val="Hyperlink"/>
            <w:color w:val="auto"/>
            <w:u w:val="none"/>
          </w:rPr>
          <w:t>https://itif.org/publications/2019/04/02/fy-2020-energy-innovation-funding-congress-should-push-pedal-metal</w:t>
        </w:r>
      </w:hyperlink>
    </w:p>
    <w:p w14:paraId="3A8F7C75" w14:textId="77777777" w:rsidR="000A131E" w:rsidRPr="001E0CEB" w:rsidRDefault="000A131E" w:rsidP="000A131E">
      <w:pPr>
        <w:pStyle w:val="Evidence"/>
      </w:pPr>
      <w:r w:rsidRPr="001E0CEB">
        <w:t>Public investment and private investment play complementary roles in the commercialization of new energy technologies. The private sector is very good at improving mature technologies and developing nearly mature ones into marketable products. It does so in response to considerations such as competitive advantage, time to market, return on investment, and other economic incentives. Industry is the primary innovator in the United States, accounting for approximately 69 percent of total research and development (R&amp;D) spending. However, industrial innovation is by nature incremental and focused on relatively short-term payoffs.</w:t>
      </w:r>
      <w:r>
        <w:t xml:space="preserve"> </w:t>
      </w:r>
      <w:r w:rsidRPr="001E0CEB">
        <w:t xml:space="preserve">The U.S. energy industry invests a very small share of its revenues, just 0.3 percent, in R&amp;D. That is far less than the 8.5 percent R&amp;D-to-revenue ratio found in aerospace and defense, 9.8 percent in computers and electronics, and even 2.4 percent in autos. The American Energy Innovation Council (AEIC), a group of 14 of the nation’s prominent corporate leaders, has made a detailed analysis of the challenges that limit private-sector innovation in the energy sector. These include high capital-intensity and long payback periods for investments. Even venture capital (VC) funding, which tends to be less risk-averse than other sources of private capital, favors payback times and returns on investments that make it a poor match for the </w:t>
      </w:r>
      <w:proofErr w:type="spellStart"/>
      <w:r w:rsidRPr="001E0CEB">
        <w:t>cleantech</w:t>
      </w:r>
      <w:proofErr w:type="spellEnd"/>
      <w:r w:rsidRPr="001E0CEB">
        <w:t xml:space="preserve"> industry.</w:t>
      </w:r>
    </w:p>
    <w:p w14:paraId="1134A02D" w14:textId="7C25C746" w:rsidR="00B84773" w:rsidRDefault="00C7428A" w:rsidP="00C7428A">
      <w:pPr>
        <w:pStyle w:val="Contention1"/>
      </w:pPr>
      <w:bookmarkStart w:id="17" w:name="_Toc28728088"/>
      <w:r>
        <w:lastRenderedPageBreak/>
        <w:t>DISADVANTAGES</w:t>
      </w:r>
      <w:bookmarkEnd w:id="17"/>
      <w:r>
        <w:t xml:space="preserve"> </w:t>
      </w:r>
    </w:p>
    <w:p w14:paraId="5A1D2EED" w14:textId="2D791AF1" w:rsidR="00250A54" w:rsidRDefault="00883D1E" w:rsidP="00BF5227">
      <w:pPr>
        <w:pStyle w:val="Contention1"/>
      </w:pPr>
      <w:bookmarkStart w:id="18" w:name="_Toc28728089"/>
      <w:r>
        <w:t>1</w:t>
      </w:r>
      <w:bookmarkStart w:id="19" w:name="_Toc25918421"/>
      <w:r w:rsidR="00CD29E0">
        <w:t xml:space="preserve">.   </w:t>
      </w:r>
      <w:r w:rsidR="00CC6933">
        <w:t>Can’t decarbonize</w:t>
      </w:r>
      <w:bookmarkEnd w:id="18"/>
    </w:p>
    <w:p w14:paraId="0538318E" w14:textId="232B4586" w:rsidR="00CD29E0" w:rsidRDefault="00CD29E0" w:rsidP="00CD29E0">
      <w:pPr>
        <w:pStyle w:val="Contention2"/>
      </w:pPr>
      <w:bookmarkStart w:id="20" w:name="_Toc28728090"/>
      <w:r>
        <w:t xml:space="preserve">Emerging energy technologies </w:t>
      </w:r>
      <w:proofErr w:type="gramStart"/>
      <w:r>
        <w:t>are blocked</w:t>
      </w:r>
      <w:proofErr w:type="gramEnd"/>
      <w:r>
        <w:t xml:space="preserve"> without federal investment.</w:t>
      </w:r>
      <w:bookmarkEnd w:id="20"/>
      <w:r>
        <w:t xml:space="preserve">  </w:t>
      </w:r>
    </w:p>
    <w:p w14:paraId="4C5F8630" w14:textId="4B9893C0" w:rsidR="00CD29E0" w:rsidRPr="00CD29E0" w:rsidRDefault="00CD29E0" w:rsidP="00CD29E0">
      <w:pPr>
        <w:pStyle w:val="Citation3"/>
      </w:pPr>
      <w:r w:rsidRPr="00CD29E0">
        <w:rPr>
          <w:u w:val="single"/>
        </w:rPr>
        <w:t xml:space="preserve">Dr. Colin </w:t>
      </w:r>
      <w:proofErr w:type="spellStart"/>
      <w:r w:rsidRPr="00CD29E0">
        <w:rPr>
          <w:u w:val="single"/>
        </w:rPr>
        <w:t>Cunliff</w:t>
      </w:r>
      <w:proofErr w:type="spellEnd"/>
      <w:r w:rsidRPr="00CD29E0">
        <w:rPr>
          <w:u w:val="single"/>
        </w:rPr>
        <w:t xml:space="preserve"> 2019</w:t>
      </w:r>
      <w:r w:rsidRPr="00CD29E0">
        <w:t xml:space="preserve"> (Senior Policy Analyst at Information Technology and Innovation Foundation; Ph.D. in physics from the University of California, </w:t>
      </w:r>
      <w:proofErr w:type="gramStart"/>
      <w:r w:rsidRPr="00CD29E0">
        <w:t>Davis )</w:t>
      </w:r>
      <w:proofErr w:type="gramEnd"/>
      <w:r w:rsidRPr="00CD29E0">
        <w:t xml:space="preserve"> 2 Apr 2019 “FY 2020 Energy Innovation Funding: Congress Should Push the Pedal to the Metal” </w:t>
      </w:r>
      <w:hyperlink r:id="rId14" w:history="1">
        <w:r w:rsidRPr="00CD29E0">
          <w:rPr>
            <w:rStyle w:val="Hyperlink"/>
            <w:color w:val="auto"/>
            <w:u w:val="none"/>
          </w:rPr>
          <w:t>https://itif.org/publications/2019/04/02/fy-2020-energy-innovation-funding-congress-should-push-pedal-metal</w:t>
        </w:r>
      </w:hyperlink>
    </w:p>
    <w:p w14:paraId="29D99498" w14:textId="6B77BFA5" w:rsidR="00CD29E0" w:rsidRPr="00CD29E0" w:rsidRDefault="00CD29E0" w:rsidP="00CD29E0">
      <w:pPr>
        <w:pStyle w:val="Evidence"/>
      </w:pPr>
      <w:r w:rsidRPr="00CD29E0">
        <w:t xml:space="preserve">In addition, because energy is valued as a commodity—i.e., there is no tangible difference in the electricity that comes from a coal plant versus a wind farm—emerging technologies often cannot distinguish themselves from incumbent technologies and must therefore compete on price and performance from the moment they enter the market. Electric utilities </w:t>
      </w:r>
      <w:proofErr w:type="gramStart"/>
      <w:r w:rsidRPr="00CD29E0">
        <w:t>are often legally mandated</w:t>
      </w:r>
      <w:proofErr w:type="gramEnd"/>
      <w:r w:rsidRPr="00CD29E0">
        <w:t xml:space="preserve"> to keep prices low and are prohibited from investing in new technologies. The federal government is uniquely suited to address these barriers, making high-risk, long-term investments the private sector is simply unwilling to fund. Indeed, ITIF has found that federal investment frequently serves as a catalyst for industry, as government RD&amp;D </w:t>
      </w:r>
      <w:r>
        <w:t xml:space="preserve">[Research, Design &amp; Development] </w:t>
      </w:r>
      <w:r w:rsidRPr="00CD29E0">
        <w:t>tends to attract rather than crowd out additional private RD&amp;D dollars.</w:t>
      </w:r>
    </w:p>
    <w:p w14:paraId="4E9D15A3" w14:textId="3BCD7CDC" w:rsidR="00CD29E0" w:rsidRDefault="001E0CEB" w:rsidP="001E0CEB">
      <w:pPr>
        <w:pStyle w:val="Contention2"/>
        <w:rPr>
          <w:rStyle w:val="Emphasis"/>
          <w:rFonts w:eastAsia="Arial"/>
          <w:i w:val="0"/>
          <w:iCs w:val="0"/>
        </w:rPr>
      </w:pPr>
      <w:bookmarkStart w:id="21" w:name="_Toc28728091"/>
      <w:r>
        <w:rPr>
          <w:rStyle w:val="Emphasis"/>
          <w:rFonts w:eastAsia="Arial"/>
          <w:i w:val="0"/>
          <w:iCs w:val="0"/>
        </w:rPr>
        <w:t>Reduced federal funding also reduces private investment in advanced energy technology</w:t>
      </w:r>
      <w:bookmarkEnd w:id="21"/>
    </w:p>
    <w:p w14:paraId="01243383" w14:textId="3AD0A892" w:rsidR="001E0CEB" w:rsidRPr="00CD29E0" w:rsidRDefault="001E0CEB" w:rsidP="001E0CEB">
      <w:pPr>
        <w:pStyle w:val="Citation3"/>
      </w:pPr>
      <w:r w:rsidRPr="00CD29E0">
        <w:rPr>
          <w:u w:val="single"/>
        </w:rPr>
        <w:t xml:space="preserve">Dr. Colin </w:t>
      </w:r>
      <w:proofErr w:type="spellStart"/>
      <w:r w:rsidRPr="00CD29E0">
        <w:rPr>
          <w:u w:val="single"/>
        </w:rPr>
        <w:t>Cunliff</w:t>
      </w:r>
      <w:proofErr w:type="spellEnd"/>
      <w:r w:rsidRPr="00CD29E0">
        <w:rPr>
          <w:u w:val="single"/>
        </w:rPr>
        <w:t xml:space="preserve"> 2019</w:t>
      </w:r>
      <w:r w:rsidRPr="00CD29E0">
        <w:t xml:space="preserve"> (Senior Policy Analyst at Information Technology and Innovation Foundation; Ph.D. in physics from the University of California, Davis ) 2 Apr 2019 “FY 2020 Energy Innovation Funding: Congress Should Push the Pedal to the Metal” </w:t>
      </w:r>
      <w:hyperlink r:id="rId15" w:history="1">
        <w:r w:rsidRPr="00CD29E0">
          <w:rPr>
            <w:rStyle w:val="Hyperlink"/>
            <w:color w:val="auto"/>
            <w:u w:val="none"/>
          </w:rPr>
          <w:t>https://itif.org/publications/2019/04/02/fy-2020-energy-innovation-funding-congress-should-push-pedal-metal</w:t>
        </w:r>
      </w:hyperlink>
      <w:r>
        <w:t xml:space="preserve"> (brackets in original)</w:t>
      </w:r>
    </w:p>
    <w:p w14:paraId="1B8F2EE3" w14:textId="1873ADE8" w:rsidR="001E0CEB" w:rsidRDefault="001E0CEB" w:rsidP="001E0CEB">
      <w:pPr>
        <w:pStyle w:val="Evidence"/>
        <w:rPr>
          <w:shd w:val="clear" w:color="auto" w:fill="FFFFFF"/>
        </w:rPr>
      </w:pPr>
      <w:r>
        <w:rPr>
          <w:shd w:val="clear" w:color="auto" w:fill="FFFFFF"/>
        </w:rPr>
        <w:t xml:space="preserve">Public support for emerging energy technologies </w:t>
      </w:r>
      <w:proofErr w:type="gramStart"/>
      <w:r>
        <w:rPr>
          <w:shd w:val="clear" w:color="auto" w:fill="FFFFFF"/>
        </w:rPr>
        <w:t>is needed</w:t>
      </w:r>
      <w:proofErr w:type="gramEnd"/>
      <w:r>
        <w:rPr>
          <w:shd w:val="clear" w:color="auto" w:fill="FFFFFF"/>
        </w:rPr>
        <w:t xml:space="preserve"> across the innovation spectrum in order to address market failures that typically block emerging energy technologies from reaching full maturity. Additionally, many studies have found that public investment in energy RD&amp;D acts as a catalyst and accelerant for </w:t>
      </w:r>
      <w:proofErr w:type="gramStart"/>
      <w:r>
        <w:rPr>
          <w:shd w:val="clear" w:color="auto" w:fill="FFFFFF"/>
        </w:rPr>
        <w:t>private</w:t>
      </w:r>
      <w:proofErr w:type="gramEnd"/>
      <w:r>
        <w:rPr>
          <w:shd w:val="clear" w:color="auto" w:fill="FFFFFF"/>
        </w:rPr>
        <w:t xml:space="preserve"> RD&amp;D. DOE itself finds that “[DOE investment] is most effective when it complements private investment, i.e. when [DOE] outputs create productive investment opportunities for the private sector, thereby crowding in private investment.” Unfortunately, the converse is also true: Reduced public funding will likely lead to fewer opportunities for private-sector investment in new energy technologies. Analysis by Matt </w:t>
      </w:r>
      <w:proofErr w:type="spellStart"/>
      <w:r>
        <w:rPr>
          <w:shd w:val="clear" w:color="auto" w:fill="FFFFFF"/>
        </w:rPr>
        <w:t>Hourihan</w:t>
      </w:r>
      <w:proofErr w:type="spellEnd"/>
      <w:r>
        <w:rPr>
          <w:shd w:val="clear" w:color="auto" w:fill="FFFFFF"/>
        </w:rPr>
        <w:t xml:space="preserve"> of the American Association for the Advancement of Science found that declining federal energy RD&amp;D investment during the early 1980s contributed to decreased private RD&amp;D in advanced energy technologies.</w:t>
      </w:r>
    </w:p>
    <w:p w14:paraId="28E34F09" w14:textId="4DB8B316" w:rsidR="004D37AA" w:rsidRDefault="004D37AA" w:rsidP="004D37AA">
      <w:pPr>
        <w:pStyle w:val="Contention2"/>
        <w:rPr>
          <w:rStyle w:val="Emphasis"/>
          <w:rFonts w:eastAsia="Arial"/>
          <w:i w:val="0"/>
          <w:iCs w:val="0"/>
        </w:rPr>
      </w:pPr>
      <w:bookmarkStart w:id="22" w:name="_Toc28728092"/>
      <w:r>
        <w:rPr>
          <w:rStyle w:val="Emphasis"/>
          <w:rFonts w:eastAsia="Arial"/>
          <w:i w:val="0"/>
          <w:iCs w:val="0"/>
        </w:rPr>
        <w:t>Link:  Bio-energy is key to growing renewable energy – more important than wind, hydro and solar combined</w:t>
      </w:r>
      <w:bookmarkEnd w:id="22"/>
    </w:p>
    <w:p w14:paraId="41BB2364" w14:textId="030DDB41" w:rsidR="004D37AA" w:rsidRPr="004D37AA" w:rsidRDefault="004D37AA" w:rsidP="004D37AA">
      <w:pPr>
        <w:pStyle w:val="Citation3"/>
        <w:rPr>
          <w:rStyle w:val="Emphasis"/>
          <w:i/>
          <w:iCs w:val="0"/>
        </w:rPr>
      </w:pPr>
      <w:r w:rsidRPr="004D37AA">
        <w:rPr>
          <w:rStyle w:val="Emphasis"/>
          <w:i/>
          <w:iCs w:val="0"/>
          <w:u w:val="single"/>
        </w:rPr>
        <w:t xml:space="preserve">Kimmo </w:t>
      </w:r>
      <w:proofErr w:type="spellStart"/>
      <w:r w:rsidRPr="004D37AA">
        <w:rPr>
          <w:rStyle w:val="Emphasis"/>
          <w:i/>
          <w:iCs w:val="0"/>
          <w:u w:val="single"/>
        </w:rPr>
        <w:t>Tiilikainen</w:t>
      </w:r>
      <w:proofErr w:type="spellEnd"/>
      <w:r w:rsidRPr="004D37AA">
        <w:rPr>
          <w:rStyle w:val="Emphasis"/>
          <w:i/>
          <w:iCs w:val="0"/>
          <w:u w:val="single"/>
        </w:rPr>
        <w:t xml:space="preserve"> and </w:t>
      </w:r>
      <w:proofErr w:type="spellStart"/>
      <w:r w:rsidRPr="004D37AA">
        <w:rPr>
          <w:rStyle w:val="Emphasis"/>
          <w:i/>
          <w:iCs w:val="0"/>
          <w:u w:val="single"/>
        </w:rPr>
        <w:t>Fatih</w:t>
      </w:r>
      <w:proofErr w:type="spellEnd"/>
      <w:r w:rsidRPr="004D37AA">
        <w:rPr>
          <w:rStyle w:val="Emphasis"/>
          <w:i/>
          <w:iCs w:val="0"/>
          <w:u w:val="single"/>
        </w:rPr>
        <w:t xml:space="preserve"> </w:t>
      </w:r>
      <w:proofErr w:type="spellStart"/>
      <w:r w:rsidRPr="004D37AA">
        <w:rPr>
          <w:rStyle w:val="Emphasis"/>
          <w:i/>
          <w:iCs w:val="0"/>
          <w:u w:val="single"/>
        </w:rPr>
        <w:t>Birol</w:t>
      </w:r>
      <w:proofErr w:type="spellEnd"/>
      <w:r w:rsidRPr="004D37AA">
        <w:rPr>
          <w:rStyle w:val="Emphasis"/>
          <w:i/>
          <w:iCs w:val="0"/>
          <w:u w:val="single"/>
        </w:rPr>
        <w:t xml:space="preserve"> 2018</w:t>
      </w:r>
      <w:r w:rsidRPr="004D37AA">
        <w:rPr>
          <w:rStyle w:val="Emphasis"/>
          <w:i/>
          <w:iCs w:val="0"/>
        </w:rPr>
        <w:t xml:space="preserve"> (</w:t>
      </w:r>
      <w:proofErr w:type="spellStart"/>
      <w:r w:rsidRPr="004D37AA">
        <w:rPr>
          <w:rStyle w:val="Emphasis"/>
          <w:i/>
          <w:iCs w:val="0"/>
        </w:rPr>
        <w:t>Tiilikainen</w:t>
      </w:r>
      <w:proofErr w:type="spellEnd"/>
      <w:r w:rsidRPr="004D37AA">
        <w:rPr>
          <w:rStyle w:val="Emphasis"/>
          <w:i/>
          <w:iCs w:val="0"/>
        </w:rPr>
        <w:t xml:space="preserve"> is minister of the environment, energy and housing of Finland.   </w:t>
      </w:r>
      <w:proofErr w:type="spellStart"/>
      <w:r w:rsidRPr="004D37AA">
        <w:rPr>
          <w:rStyle w:val="Emphasis"/>
          <w:i/>
          <w:iCs w:val="0"/>
        </w:rPr>
        <w:t>Birol</w:t>
      </w:r>
      <w:proofErr w:type="spellEnd"/>
      <w:r w:rsidRPr="004D37AA">
        <w:rPr>
          <w:rStyle w:val="Emphasis"/>
          <w:i/>
          <w:iCs w:val="0"/>
        </w:rPr>
        <w:t xml:space="preserve"> is executive director of the International Energy Agency)   10 Nov 2018 “</w:t>
      </w:r>
      <w:r w:rsidRPr="004D37AA">
        <w:t xml:space="preserve">Modern bioenergy is critical to meeting global climate change goals” </w:t>
      </w:r>
      <w:hyperlink r:id="rId16" w:history="1">
        <w:r w:rsidRPr="004D37AA">
          <w:rPr>
            <w:rStyle w:val="Hyperlink"/>
            <w:color w:val="auto"/>
            <w:u w:val="none"/>
          </w:rPr>
          <w:t>https://www.climatechangenews.com/2018/10/11/modern-bioenergy-critical-meeting-global-climate-change-goals/</w:t>
        </w:r>
      </w:hyperlink>
    </w:p>
    <w:p w14:paraId="608F26C9" w14:textId="65304B99" w:rsidR="004D37AA" w:rsidRPr="004D37AA" w:rsidRDefault="004D37AA" w:rsidP="004D37AA">
      <w:pPr>
        <w:pStyle w:val="Evidence"/>
      </w:pPr>
      <w:r w:rsidRPr="004D37AA">
        <w:rPr>
          <w:rStyle w:val="Strong"/>
          <w:b w:val="0"/>
          <w:bCs/>
        </w:rPr>
        <w:t xml:space="preserve">The electricity sector has been undergoing a remarkable transformation in recent years thanks to the growth in solar PV and wind, the new stars in the renewables world. </w:t>
      </w:r>
      <w:r w:rsidRPr="004D37AA">
        <w:t>But step back and consider the whole energy system, and you will find that the role of modern bioenergy in turning on the lights, providing energy to industries and buildings, or powering cars and trucks is equal to all other renewables put together – including hydropower, wind, and solar energy. The reason is simple. Electricity accounts for just a fifth of global energy use while modern bioenergy (which excludes the traditional use of biomass, such as for cooking in developing countries) is the only renewable resource today that can supply energy to all end-use sectors. In fact, the most recent </w:t>
      </w:r>
      <w:hyperlink r:id="rId17" w:tgtFrame="_blank" w:history="1">
        <w:r w:rsidRPr="004D37AA">
          <w:rPr>
            <w:rStyle w:val="Hyperlink"/>
            <w:color w:val="000000"/>
            <w:u w:val="none"/>
          </w:rPr>
          <w:t>analysis from the International Energy Agency shows</w:t>
        </w:r>
      </w:hyperlink>
      <w:r w:rsidRPr="004D37AA">
        <w:t> that modern bioenergy will lead the growth in renewable energy consumption for the next five years.</w:t>
      </w:r>
    </w:p>
    <w:p w14:paraId="2DB9740F" w14:textId="0D709D8F" w:rsidR="004D37AA" w:rsidRDefault="004D37AA" w:rsidP="004D37AA">
      <w:pPr>
        <w:pStyle w:val="Contention2"/>
        <w:rPr>
          <w:rStyle w:val="Emphasis"/>
          <w:rFonts w:eastAsia="Arial"/>
          <w:i w:val="0"/>
          <w:iCs w:val="0"/>
        </w:rPr>
      </w:pPr>
      <w:bookmarkStart w:id="23" w:name="_Toc28728093"/>
      <w:r>
        <w:rPr>
          <w:rStyle w:val="Emphasis"/>
          <w:rFonts w:eastAsia="Arial"/>
          <w:i w:val="0"/>
          <w:iCs w:val="0"/>
        </w:rPr>
        <w:lastRenderedPageBreak/>
        <w:t xml:space="preserve">Brink:  We </w:t>
      </w:r>
      <w:proofErr w:type="gramStart"/>
      <w:r>
        <w:rPr>
          <w:rStyle w:val="Emphasis"/>
          <w:rFonts w:eastAsia="Arial"/>
          <w:i w:val="0"/>
          <w:iCs w:val="0"/>
        </w:rPr>
        <w:t>can’t</w:t>
      </w:r>
      <w:proofErr w:type="gramEnd"/>
      <w:r>
        <w:rPr>
          <w:rStyle w:val="Emphasis"/>
          <w:rFonts w:eastAsia="Arial"/>
          <w:i w:val="0"/>
          <w:iCs w:val="0"/>
        </w:rPr>
        <w:t xml:space="preserve"> decarbonize the energy system without bio-energy, and we can’t do it unless bio-energy deployment accelerates</w:t>
      </w:r>
      <w:bookmarkEnd w:id="23"/>
    </w:p>
    <w:p w14:paraId="290640B0" w14:textId="77777777" w:rsidR="004D37AA" w:rsidRPr="004D37AA" w:rsidRDefault="004D37AA" w:rsidP="004D37AA">
      <w:pPr>
        <w:pStyle w:val="Citation3"/>
        <w:rPr>
          <w:rStyle w:val="Emphasis"/>
          <w:i/>
          <w:iCs w:val="0"/>
        </w:rPr>
      </w:pPr>
      <w:r w:rsidRPr="004D37AA">
        <w:rPr>
          <w:rStyle w:val="Emphasis"/>
          <w:i/>
          <w:iCs w:val="0"/>
          <w:u w:val="single"/>
        </w:rPr>
        <w:t xml:space="preserve">Kimmo </w:t>
      </w:r>
      <w:proofErr w:type="spellStart"/>
      <w:r w:rsidRPr="004D37AA">
        <w:rPr>
          <w:rStyle w:val="Emphasis"/>
          <w:i/>
          <w:iCs w:val="0"/>
          <w:u w:val="single"/>
        </w:rPr>
        <w:t>Tiilikainen</w:t>
      </w:r>
      <w:proofErr w:type="spellEnd"/>
      <w:r w:rsidRPr="004D37AA">
        <w:rPr>
          <w:rStyle w:val="Emphasis"/>
          <w:i/>
          <w:iCs w:val="0"/>
          <w:u w:val="single"/>
        </w:rPr>
        <w:t xml:space="preserve"> and </w:t>
      </w:r>
      <w:proofErr w:type="spellStart"/>
      <w:r w:rsidRPr="004D37AA">
        <w:rPr>
          <w:rStyle w:val="Emphasis"/>
          <w:i/>
          <w:iCs w:val="0"/>
          <w:u w:val="single"/>
        </w:rPr>
        <w:t>Fatih</w:t>
      </w:r>
      <w:proofErr w:type="spellEnd"/>
      <w:r w:rsidRPr="004D37AA">
        <w:rPr>
          <w:rStyle w:val="Emphasis"/>
          <w:i/>
          <w:iCs w:val="0"/>
          <w:u w:val="single"/>
        </w:rPr>
        <w:t xml:space="preserve"> </w:t>
      </w:r>
      <w:proofErr w:type="spellStart"/>
      <w:r w:rsidRPr="004D37AA">
        <w:rPr>
          <w:rStyle w:val="Emphasis"/>
          <w:i/>
          <w:iCs w:val="0"/>
          <w:u w:val="single"/>
        </w:rPr>
        <w:t>Birol</w:t>
      </w:r>
      <w:proofErr w:type="spellEnd"/>
      <w:r w:rsidRPr="004D37AA">
        <w:rPr>
          <w:rStyle w:val="Emphasis"/>
          <w:i/>
          <w:iCs w:val="0"/>
          <w:u w:val="single"/>
        </w:rPr>
        <w:t xml:space="preserve"> 2018</w:t>
      </w:r>
      <w:r w:rsidRPr="004D37AA">
        <w:rPr>
          <w:rStyle w:val="Emphasis"/>
          <w:i/>
          <w:iCs w:val="0"/>
        </w:rPr>
        <w:t xml:space="preserve"> (</w:t>
      </w:r>
      <w:proofErr w:type="spellStart"/>
      <w:r w:rsidRPr="004D37AA">
        <w:rPr>
          <w:rStyle w:val="Emphasis"/>
          <w:i/>
          <w:iCs w:val="0"/>
        </w:rPr>
        <w:t>Tiilikainen</w:t>
      </w:r>
      <w:proofErr w:type="spellEnd"/>
      <w:r w:rsidRPr="004D37AA">
        <w:rPr>
          <w:rStyle w:val="Emphasis"/>
          <w:i/>
          <w:iCs w:val="0"/>
        </w:rPr>
        <w:t xml:space="preserve"> is minister of the environment, energy and housing of Finland.   </w:t>
      </w:r>
      <w:proofErr w:type="spellStart"/>
      <w:r w:rsidRPr="004D37AA">
        <w:rPr>
          <w:rStyle w:val="Emphasis"/>
          <w:i/>
          <w:iCs w:val="0"/>
        </w:rPr>
        <w:t>Birol</w:t>
      </w:r>
      <w:proofErr w:type="spellEnd"/>
      <w:r w:rsidRPr="004D37AA">
        <w:rPr>
          <w:rStyle w:val="Emphasis"/>
          <w:i/>
          <w:iCs w:val="0"/>
        </w:rPr>
        <w:t xml:space="preserve"> is executive director of the International Energy Agency)   10 Nov 2018 “</w:t>
      </w:r>
      <w:r w:rsidRPr="004D37AA">
        <w:t xml:space="preserve">Modern bioenergy is critical to meeting global climate change goals” </w:t>
      </w:r>
      <w:hyperlink r:id="rId18" w:history="1">
        <w:r w:rsidRPr="004D37AA">
          <w:rPr>
            <w:rStyle w:val="Hyperlink"/>
            <w:color w:val="auto"/>
            <w:u w:val="none"/>
          </w:rPr>
          <w:t>https://www.climatechangenews.com/2018/10/11/modern-bioenergy-critical-meeting-global-climate-change-goals/</w:t>
        </w:r>
      </w:hyperlink>
    </w:p>
    <w:p w14:paraId="39C50BEE" w14:textId="77777777" w:rsidR="004D37AA" w:rsidRPr="004D37AA" w:rsidRDefault="004D37AA" w:rsidP="004D37AA">
      <w:pPr>
        <w:pStyle w:val="Evidence"/>
      </w:pPr>
      <w:r w:rsidRPr="004D37AA">
        <w:t xml:space="preserve">Yet, the role of modern bioenergy in </w:t>
      </w:r>
      <w:proofErr w:type="spellStart"/>
      <w:r w:rsidRPr="004D37AA">
        <w:t>decarbonising</w:t>
      </w:r>
      <w:proofErr w:type="spellEnd"/>
      <w:r w:rsidRPr="004D37AA">
        <w:t xml:space="preserve"> the global energy system is not widely </w:t>
      </w:r>
      <w:proofErr w:type="spellStart"/>
      <w:r w:rsidRPr="004D37AA">
        <w:t>recognised</w:t>
      </w:r>
      <w:proofErr w:type="spellEnd"/>
      <w:r w:rsidRPr="004D37AA">
        <w:t xml:space="preserve">, which is a major blind spot in the global energy debate. The fact is that modern bioenergy is a sustainable solution to address the global climate challenge while contributing to energy diversification and security. </w:t>
      </w:r>
      <w:proofErr w:type="gramStart"/>
      <w:r w:rsidRPr="004D37AA">
        <w:t>But</w:t>
      </w:r>
      <w:proofErr w:type="gramEnd"/>
      <w:r w:rsidRPr="004D37AA">
        <w:t xml:space="preserve"> in order to achieve these targets, its deployment must accelerate.</w:t>
      </w:r>
    </w:p>
    <w:p w14:paraId="797C90F5" w14:textId="59A2A584" w:rsidR="004D37AA" w:rsidRDefault="004D37AA" w:rsidP="004D37AA">
      <w:pPr>
        <w:pStyle w:val="Contention2"/>
        <w:rPr>
          <w:rStyle w:val="Emphasis"/>
          <w:rFonts w:eastAsia="Arial"/>
          <w:i w:val="0"/>
          <w:iCs w:val="0"/>
        </w:rPr>
      </w:pPr>
      <w:bookmarkStart w:id="24" w:name="_Toc28728094"/>
      <w:r>
        <w:rPr>
          <w:rStyle w:val="Emphasis"/>
          <w:rFonts w:eastAsia="Arial"/>
          <w:i w:val="0"/>
          <w:iCs w:val="0"/>
        </w:rPr>
        <w:t>IMPACTS OF FAILING TO DECARBONIZE</w:t>
      </w:r>
      <w:bookmarkEnd w:id="24"/>
    </w:p>
    <w:p w14:paraId="388D7A7F" w14:textId="72667CEA" w:rsidR="005552F2" w:rsidRDefault="005552F2" w:rsidP="005552F2">
      <w:pPr>
        <w:pStyle w:val="Contention2"/>
      </w:pPr>
      <w:bookmarkStart w:id="25" w:name="_Toc28728095"/>
      <w:r>
        <w:t>Emissions cause human health risks, property damage and environmental hazards</w:t>
      </w:r>
      <w:bookmarkEnd w:id="25"/>
    </w:p>
    <w:p w14:paraId="26A13E65" w14:textId="77777777" w:rsidR="005552F2" w:rsidRDefault="005552F2" w:rsidP="005552F2">
      <w:pPr>
        <w:pStyle w:val="Citation3"/>
      </w:pPr>
      <w:bookmarkStart w:id="26" w:name="_Toc16432435"/>
      <w:bookmarkStart w:id="27" w:name="_Toc13824178"/>
      <w:r>
        <w:rPr>
          <w:u w:val="single"/>
        </w:rPr>
        <w:t>The Urban-Brookings Tax Policy Center 2018.</w:t>
      </w:r>
      <w:r>
        <w:t xml:space="preserve"> (The Tax Policy Center (TPC) is a joint venture of the Urban Institute and Brookings Institution; made up of nationally recognized experts in tax, budget, and social policy who have served at the highest levels of government.) “What is a carbon tax?” Ethical disclosure:  article is undated but references materials published in 2018. </w:t>
      </w:r>
      <w:hyperlink r:id="rId19" w:history="1">
        <w:r>
          <w:rPr>
            <w:rStyle w:val="Hyperlink"/>
          </w:rPr>
          <w:t>https://www.taxpolicycenter.org/briefing-book/what-carbon-tax</w:t>
        </w:r>
        <w:bookmarkEnd w:id="26"/>
        <w:bookmarkEnd w:id="27"/>
      </w:hyperlink>
    </w:p>
    <w:p w14:paraId="12E37486" w14:textId="77777777" w:rsidR="005552F2" w:rsidRDefault="005552F2" w:rsidP="005552F2">
      <w:pPr>
        <w:pStyle w:val="Evidence"/>
      </w:pPr>
      <w:r>
        <w:rPr>
          <w:u w:val="single"/>
        </w:rPr>
        <w:t>Emissions of carbon dioxide, methane, nitrous oxide, and other greenhouse gases are increasing global temperatures, raising sea levels, shifting rainfall patterns, boosting storm intensity, and harming coral reefs and other marine life. Greenhouse gas emissions thus create a host of potential economic and environmental threats, including property damage from storms, human health risks, reduced agricultural productivity, and ecosystem deterioration</w:t>
      </w:r>
      <w:r>
        <w:t xml:space="preserve"> (Environmental Protection Agency 2017; National Aeronautics and Space Administration 2018).</w:t>
      </w:r>
    </w:p>
    <w:p w14:paraId="2FD15B9B" w14:textId="77777777" w:rsidR="004D37AA" w:rsidRDefault="004D37AA" w:rsidP="004D37AA">
      <w:pPr>
        <w:pStyle w:val="Contention2"/>
      </w:pPr>
      <w:bookmarkStart w:id="28" w:name="_Toc14540768"/>
      <w:bookmarkStart w:id="29" w:name="_Toc24193532"/>
      <w:bookmarkStart w:id="30" w:name="_Toc28728096"/>
      <w:r>
        <w:t>The evidence is that climate change poses serious risks to the environment and the economy</w:t>
      </w:r>
      <w:bookmarkEnd w:id="28"/>
      <w:bookmarkEnd w:id="29"/>
      <w:bookmarkEnd w:id="30"/>
    </w:p>
    <w:p w14:paraId="0DB425C6" w14:textId="77777777" w:rsidR="004D37AA" w:rsidRDefault="004D37AA" w:rsidP="004D37AA">
      <w:pPr>
        <w:pStyle w:val="Citation3"/>
      </w:pPr>
      <w:bookmarkStart w:id="31" w:name="_Toc13824193"/>
      <w:r>
        <w:rPr>
          <w:u w:val="single"/>
        </w:rPr>
        <w:t>Dr. Adele C. Morris 2013.</w:t>
      </w:r>
      <w:r>
        <w:t xml:space="preserve"> </w:t>
      </w:r>
      <w:proofErr w:type="gramStart"/>
      <w:r>
        <w:t>(fellow and policy director for Climate &amp; Energy Economics at Brookings Institution; previously spent a year as a Senior Economist covering energy and climate issues for the Joint Economic Committee of the U.S. Congress; served nine years with the Treasury Department as its chief natural resource economist, served as the senior economist for environmental affairs at the President’s Council of Economic Advisers during the development of the Kyoto Protocol.</w:t>
      </w:r>
      <w:proofErr w:type="gramEnd"/>
      <w:r>
        <w:t xml:space="preserve"> Formerly with Office of Management and Budget, where she conducted regulatory oversight of agriculture and natural resource agencies. Ph.D. in Economics, Princeton Univ.) February 2013. “Proposal 11: The Many Benefits of a Carbon Tax.” The Brookings Institution. </w:t>
      </w:r>
      <w:hyperlink r:id="rId20" w:history="1">
        <w:r>
          <w:rPr>
            <w:rStyle w:val="Hyperlink"/>
          </w:rPr>
          <w:t>https://www.brookings.edu/wp-content/uploads/2016/06/THP_15WaysFedBudget_Prop11.pdf</w:t>
        </w:r>
        <w:bookmarkEnd w:id="31"/>
      </w:hyperlink>
    </w:p>
    <w:p w14:paraId="5319D5F3" w14:textId="77777777" w:rsidR="004D37AA" w:rsidRDefault="004D37AA" w:rsidP="004D37AA">
      <w:pPr>
        <w:pStyle w:val="Evidence"/>
      </w:pPr>
      <w:r>
        <w:rPr>
          <w:u w:val="single"/>
        </w:rPr>
        <w:t>Climate change poses serious risks to both the environment and the economy. Scientists project that, depending on future GHG emissions, by 2100 average global temperatures will be 2°F to 11.5°F higher than now</w:t>
      </w:r>
      <w:r>
        <w:t xml:space="preserve"> (National Academy of Sciences 2012). </w:t>
      </w:r>
      <w:r>
        <w:rPr>
          <w:u w:val="single"/>
        </w:rPr>
        <w:t>These higher temperatures will raise sea levels and produce more-frequent, extreme, and damaging weather events, such as wildfires, heat waves, storms, and droughts. These changes will disrupt ecosystems and crop production, increase heat-related deaths, require costly adaptation, and produce many other monetary and nonmonetary consequences.</w:t>
      </w:r>
      <w:r>
        <w:t xml:space="preserve"> While much remains to </w:t>
      </w:r>
      <w:proofErr w:type="gramStart"/>
      <w:r>
        <w:t>be learned</w:t>
      </w:r>
      <w:proofErr w:type="gramEnd"/>
      <w:r>
        <w:t xml:space="preserve"> about the potential impacts of climate change, the evidence overwhelmingly suggests that lower GHG concentrations will produce lower climatic disruptions; for that reason, it is prudent to take steps today to curb emissions.</w:t>
      </w:r>
    </w:p>
    <w:p w14:paraId="2131ADE3" w14:textId="77777777" w:rsidR="004D37AA" w:rsidRDefault="004D37AA" w:rsidP="004D37AA">
      <w:pPr>
        <w:pStyle w:val="Contention2"/>
      </w:pPr>
      <w:bookmarkStart w:id="32" w:name="_Toc14540769"/>
      <w:bookmarkStart w:id="33" w:name="_Toc24193533"/>
      <w:bookmarkStart w:id="34" w:name="_Toc28728097"/>
      <w:r>
        <w:lastRenderedPageBreak/>
        <w:t>Specific negative economic impacts of climate change</w:t>
      </w:r>
      <w:bookmarkEnd w:id="32"/>
      <w:bookmarkEnd w:id="33"/>
      <w:bookmarkEnd w:id="34"/>
    </w:p>
    <w:p w14:paraId="09E89271" w14:textId="77777777" w:rsidR="004D37AA" w:rsidRDefault="004D37AA" w:rsidP="004D37AA">
      <w:pPr>
        <w:pStyle w:val="Citation3"/>
      </w:pPr>
      <w:bookmarkStart w:id="35" w:name="_Toc13824194"/>
      <w:r>
        <w:rPr>
          <w:u w:val="single"/>
        </w:rPr>
        <w:t>Glenn D. Rudebusch 2019.</w:t>
      </w:r>
      <w:r>
        <w:t xml:space="preserve"> (</w:t>
      </w:r>
      <w:proofErr w:type="gramStart"/>
      <w:r>
        <w:t>senior</w:t>
      </w:r>
      <w:proofErr w:type="gramEnd"/>
      <w:r>
        <w:t xml:space="preserve"> policy advisor and executive vice president in the Economic Research Department of the Federal Reserve Bank of San Francisco.) March 25, 2019. “Climate Change and the Federal Reserve.” Federal Reserve Bank of San </w:t>
      </w:r>
      <w:proofErr w:type="spellStart"/>
      <w:r>
        <w:t>Fransisco</w:t>
      </w:r>
      <w:proofErr w:type="spellEnd"/>
      <w:r>
        <w:t xml:space="preserve"> </w:t>
      </w:r>
      <w:hyperlink r:id="rId21" w:history="1">
        <w:r>
          <w:rPr>
            <w:rStyle w:val="Hyperlink"/>
          </w:rPr>
          <w:t>https://www.frbsf.org/economic-research/publications/economic-letter/2019/march/climate-change-and-federal-reserve/?utm_source=frbsf-home-economic-letter-title&amp;utm_medium=frbsf&amp;utm_campaign=economic-letter</w:t>
        </w:r>
        <w:bookmarkEnd w:id="35"/>
      </w:hyperlink>
    </w:p>
    <w:p w14:paraId="3A46BCA3" w14:textId="77777777" w:rsidR="004D37AA" w:rsidRDefault="004D37AA" w:rsidP="004D37AA">
      <w:pPr>
        <w:pStyle w:val="Evidence"/>
      </w:pPr>
      <w:r>
        <w:rPr>
          <w:u w:val="single"/>
        </w:rPr>
        <w:t xml:space="preserve">Some central banks also recognize that climate change is becoming increasingly relevant for monetary policy </w:t>
      </w:r>
      <w:r>
        <w:t xml:space="preserve">(Lane 2017, </w:t>
      </w:r>
      <w:proofErr w:type="spellStart"/>
      <w:r>
        <w:t>Cœuré</w:t>
      </w:r>
      <w:proofErr w:type="spellEnd"/>
      <w:r>
        <w:t xml:space="preserve"> 2018). </w:t>
      </w:r>
      <w:r>
        <w:rPr>
          <w:u w:val="single"/>
        </w:rPr>
        <w:t>For example, climate-related financial risks could affect the economy through elevated credit spreads, greater precautionary saving, and, in the extreme, a financial crisis. There could also be direct effects in the form of larger and more frequent macroeconomic shocks associated with the infrastructure damage, agricultural losses, and commodity price spikes caused by the droughts, floods, and hurricanes amplified by climate change</w:t>
      </w:r>
      <w:r>
        <w:t xml:space="preserve"> (</w:t>
      </w:r>
      <w:proofErr w:type="spellStart"/>
      <w:r>
        <w:t>Debelle</w:t>
      </w:r>
      <w:proofErr w:type="spellEnd"/>
      <w:r>
        <w:t xml:space="preserve"> 2019). </w:t>
      </w:r>
      <w:r>
        <w:rPr>
          <w:u w:val="single"/>
        </w:rPr>
        <w:t>Even weather disasters abroad can disrupt exports, imports, and supply chains close to home. As a much more persistent factor,</w:t>
      </w:r>
      <w:r>
        <w:t xml:space="preserve"> </w:t>
      </w:r>
      <w:proofErr w:type="spellStart"/>
      <w:r>
        <w:t>Colacito</w:t>
      </w:r>
      <w:proofErr w:type="spellEnd"/>
      <w:r>
        <w:t xml:space="preserve"> et al. (2018) found that </w:t>
      </w:r>
      <w:r>
        <w:rPr>
          <w:u w:val="single"/>
        </w:rPr>
        <w:t>the current trend toward higher temperatures on its own has slowed growth in a variety of sectors.</w:t>
      </w:r>
      <w:r>
        <w:t xml:space="preserve"> They estimated that </w:t>
      </w:r>
      <w:r>
        <w:rPr>
          <w:u w:val="single"/>
        </w:rPr>
        <w:t xml:space="preserve">increased warming has already started to reduce average U.S. output growth and that, as temperatures rise, growth may be curtailed by more than </w:t>
      </w:r>
      <w:proofErr w:type="gramStart"/>
      <w:r>
        <w:rPr>
          <w:u w:val="single"/>
        </w:rPr>
        <w:t>½ percentage</w:t>
      </w:r>
      <w:proofErr w:type="gramEnd"/>
      <w:r>
        <w:rPr>
          <w:u w:val="single"/>
        </w:rPr>
        <w:t xml:space="preserve"> point later in this century. On top of these direct effects, climate adaptation—with spending on equipment such as air conditioners and resilient infrastructure including seawalls and fortified transportation systems—</w:t>
      </w:r>
      <w:proofErr w:type="gramStart"/>
      <w:r>
        <w:rPr>
          <w:u w:val="single"/>
        </w:rPr>
        <w:t>is expected</w:t>
      </w:r>
      <w:proofErr w:type="gramEnd"/>
      <w:r>
        <w:rPr>
          <w:u w:val="single"/>
        </w:rPr>
        <w:t xml:space="preserve"> to increasingly divert resources from productive capital accumulation. Similarly, sizable investments would be necessary to reduce carbon pollution and mitigate climate change</w:t>
      </w:r>
      <w:r>
        <w:t>, and the transition to a low-carbon future may affect the economy through a variety of other channels (Batten 2018). In short, climate change is becoming relevant for a range of macroeconomic issues, including potential output growth, capital formation, productivity, and the long-run level of the real interest rate.</w:t>
      </w:r>
    </w:p>
    <w:p w14:paraId="2EA0F839" w14:textId="32B59E21" w:rsidR="005552F2" w:rsidRDefault="005552F2" w:rsidP="005552F2">
      <w:pPr>
        <w:pStyle w:val="Contention2"/>
      </w:pPr>
      <w:bookmarkStart w:id="36" w:name="_Toc14540764"/>
      <w:bookmarkStart w:id="37" w:name="_Toc24193531"/>
      <w:bookmarkStart w:id="38" w:name="_Toc28728098"/>
      <w:r>
        <w:t xml:space="preserve">A/T “Climate change is fake” </w:t>
      </w:r>
      <w:proofErr w:type="gramStart"/>
      <w:r>
        <w:t>-  It’s</w:t>
      </w:r>
      <w:proofErr w:type="gramEnd"/>
      <w:r>
        <w:t xml:space="preserve"> the scientific consensus</w:t>
      </w:r>
      <w:bookmarkEnd w:id="36"/>
      <w:bookmarkEnd w:id="37"/>
      <w:r>
        <w:t>, supported by real-world measurements</w:t>
      </w:r>
      <w:bookmarkEnd w:id="38"/>
      <w:r>
        <w:t xml:space="preserve"> </w:t>
      </w:r>
    </w:p>
    <w:p w14:paraId="705F6218" w14:textId="77777777" w:rsidR="005552F2" w:rsidRDefault="005552F2" w:rsidP="005552F2">
      <w:pPr>
        <w:pStyle w:val="Citation3"/>
      </w:pPr>
      <w:bookmarkStart w:id="39" w:name="_Toc13824190"/>
      <w:r>
        <w:rPr>
          <w:u w:val="single"/>
        </w:rPr>
        <w:t>Glenn D. Rudebusch 2019.</w:t>
      </w:r>
      <w:r>
        <w:t xml:space="preserve"> (</w:t>
      </w:r>
      <w:proofErr w:type="gramStart"/>
      <w:r>
        <w:t>senior</w:t>
      </w:r>
      <w:proofErr w:type="gramEnd"/>
      <w:r>
        <w:t xml:space="preserve"> policy advisor and executive vice president in the Economic Research Department of the Federal Reserve Bank of San Francisco.) March 25, 2019. “Climate Change and the Federal Reserve.” Federal Reserve Bank of San </w:t>
      </w:r>
      <w:proofErr w:type="spellStart"/>
      <w:r>
        <w:t>Fransisco</w:t>
      </w:r>
      <w:proofErr w:type="spellEnd"/>
      <w:r>
        <w:t xml:space="preserve"> </w:t>
      </w:r>
      <w:hyperlink r:id="rId22" w:history="1">
        <w:r>
          <w:rPr>
            <w:rStyle w:val="Hyperlink"/>
          </w:rPr>
          <w:t>https://www.frbsf.org/economic-research/publications/economic-letter/2019/march/climate-change-and-federal-reserve/?utm_source=frbsf-home-economic-letter-title&amp;utm_medium=frbsf&amp;utm_campaign=economic-letter</w:t>
        </w:r>
        <w:bookmarkEnd w:id="39"/>
      </w:hyperlink>
    </w:p>
    <w:p w14:paraId="16432630" w14:textId="77777777" w:rsidR="005552F2" w:rsidRDefault="005552F2" w:rsidP="005552F2">
      <w:pPr>
        <w:pStyle w:val="Evidence"/>
      </w:pPr>
      <w:r>
        <w:rPr>
          <w:u w:val="single"/>
        </w:rPr>
        <w:t>Based on extensive scientific theory and evidence, a consensus view among scientists is that global warming is the result of carbon emissions from burning coal, oil, and other fossil fuels.</w:t>
      </w:r>
      <w:r>
        <w:t xml:space="preserve"> Indeed, as early as 1896, the Swedish chemist Svante Arrhenius showed that carbon emissions from human activities could cause global warming through a greenhouse effect. The underlying science is straightforward: Certain gases in the atmosphere, such as carbon dioxide and methane, capture the sun’s heat that </w:t>
      </w:r>
      <w:proofErr w:type="gramStart"/>
      <w:r>
        <w:t>is reflected</w:t>
      </w:r>
      <w:proofErr w:type="gramEnd"/>
      <w:r>
        <w:t xml:space="preserve"> off the Earth’s surface, thus blocking that heat from escaping into space. These greenhouse gases act like a blanket around the earth holding in heat. As more fossil fuels </w:t>
      </w:r>
      <w:proofErr w:type="gramStart"/>
      <w:r>
        <w:t>are burned</w:t>
      </w:r>
      <w:proofErr w:type="gramEnd"/>
      <w:r>
        <w:t xml:space="preserve">, the blanket gets thicker, and global average temperatures increase. </w:t>
      </w:r>
      <w:r w:rsidRPr="005552F2">
        <w:rPr>
          <w:u w:val="single"/>
        </w:rPr>
        <w:t>Other empirical measurements have confirmed many related adverse environmental changes such as rising sea levels and ocean acidity, shrinking glaciers and ice sheets, disappearing species, and more extreme storms</w:t>
      </w:r>
      <w:r>
        <w:t xml:space="preserve"> (USGCRP 2018).</w:t>
      </w:r>
    </w:p>
    <w:p w14:paraId="3FF29B05" w14:textId="77777777" w:rsidR="00FE2DAB" w:rsidRDefault="00FE2DAB">
      <w:pPr>
        <w:spacing w:after="0" w:line="240" w:lineRule="auto"/>
        <w:rPr>
          <w:rStyle w:val="Emphasis"/>
          <w:rFonts w:eastAsia="Arial"/>
          <w:b/>
          <w:bCs/>
          <w:i w:val="0"/>
          <w:iCs w:val="0"/>
          <w:color w:val="000000"/>
          <w:sz w:val="20"/>
          <w:szCs w:val="20"/>
          <w:lang w:eastAsia="fr-FR"/>
        </w:rPr>
      </w:pPr>
      <w:r>
        <w:rPr>
          <w:rStyle w:val="Emphasis"/>
          <w:rFonts w:eastAsia="Arial"/>
          <w:i w:val="0"/>
          <w:iCs w:val="0"/>
        </w:rPr>
        <w:br w:type="page"/>
      </w:r>
    </w:p>
    <w:p w14:paraId="29D1E1A8" w14:textId="30DD96E5" w:rsidR="004D37AA" w:rsidRDefault="00CC6933" w:rsidP="00CC6933">
      <w:pPr>
        <w:pStyle w:val="Contention1"/>
        <w:rPr>
          <w:rStyle w:val="Emphasis"/>
          <w:rFonts w:eastAsia="Arial"/>
          <w:i w:val="0"/>
          <w:iCs w:val="0"/>
        </w:rPr>
      </w:pPr>
      <w:bookmarkStart w:id="40" w:name="_Toc28728099"/>
      <w:r>
        <w:rPr>
          <w:rStyle w:val="Emphasis"/>
          <w:rFonts w:eastAsia="Arial"/>
          <w:i w:val="0"/>
          <w:iCs w:val="0"/>
        </w:rPr>
        <w:lastRenderedPageBreak/>
        <w:t>2.  Petroleum dependency</w:t>
      </w:r>
      <w:r w:rsidR="00FE2DAB">
        <w:rPr>
          <w:rStyle w:val="Emphasis"/>
          <w:rFonts w:eastAsia="Arial"/>
          <w:i w:val="0"/>
          <w:iCs w:val="0"/>
        </w:rPr>
        <w:t xml:space="preserve"> &amp; World Hunger</w:t>
      </w:r>
      <w:bookmarkEnd w:id="40"/>
    </w:p>
    <w:p w14:paraId="4BC2DC2E" w14:textId="489C6F46" w:rsidR="00CC6933" w:rsidRDefault="00CC6933" w:rsidP="00CC6933">
      <w:pPr>
        <w:pStyle w:val="Contention2"/>
        <w:rPr>
          <w:rStyle w:val="Emphasis"/>
          <w:rFonts w:eastAsia="Arial"/>
          <w:i w:val="0"/>
          <w:iCs w:val="0"/>
        </w:rPr>
      </w:pPr>
      <w:bookmarkStart w:id="41" w:name="_Toc28728100"/>
      <w:r>
        <w:rPr>
          <w:rStyle w:val="Emphasis"/>
          <w:rFonts w:eastAsia="Arial"/>
          <w:i w:val="0"/>
          <w:iCs w:val="0"/>
        </w:rPr>
        <w:t>Link: AFF plan sets back bio-energy development</w:t>
      </w:r>
      <w:bookmarkEnd w:id="41"/>
    </w:p>
    <w:p w14:paraId="34659CC8" w14:textId="30168B28" w:rsidR="00CC6933" w:rsidRDefault="00CC6933" w:rsidP="00CC6933">
      <w:pPr>
        <w:pStyle w:val="Evidence"/>
        <w:rPr>
          <w:rStyle w:val="Emphasis"/>
          <w:rFonts w:eastAsia="Arial"/>
          <w:i w:val="0"/>
          <w:iCs w:val="0"/>
        </w:rPr>
      </w:pPr>
      <w:r>
        <w:rPr>
          <w:rStyle w:val="Emphasis"/>
          <w:rFonts w:eastAsia="Arial"/>
          <w:i w:val="0"/>
          <w:iCs w:val="0"/>
        </w:rPr>
        <w:t xml:space="preserve">Cross-apply DA-1 links about blocking research and deployment if we </w:t>
      </w:r>
      <w:proofErr w:type="gramStart"/>
      <w:r>
        <w:rPr>
          <w:rStyle w:val="Emphasis"/>
          <w:rFonts w:eastAsia="Arial"/>
          <w:i w:val="0"/>
          <w:iCs w:val="0"/>
        </w:rPr>
        <w:t>don’t</w:t>
      </w:r>
      <w:proofErr w:type="gramEnd"/>
      <w:r>
        <w:rPr>
          <w:rStyle w:val="Emphasis"/>
          <w:rFonts w:eastAsia="Arial"/>
          <w:i w:val="0"/>
          <w:iCs w:val="0"/>
        </w:rPr>
        <w:t xml:space="preserve"> have federal funding.</w:t>
      </w:r>
    </w:p>
    <w:p w14:paraId="11CBCA93" w14:textId="1AC4C687" w:rsidR="00CC6933" w:rsidRDefault="007E7BDE" w:rsidP="00CC6933">
      <w:pPr>
        <w:pStyle w:val="Contention2"/>
        <w:rPr>
          <w:rStyle w:val="Emphasis"/>
          <w:rFonts w:eastAsia="Arial"/>
          <w:i w:val="0"/>
          <w:iCs w:val="0"/>
        </w:rPr>
      </w:pPr>
      <w:bookmarkStart w:id="42" w:name="_Toc28728101"/>
      <w:r>
        <w:rPr>
          <w:rStyle w:val="Emphasis"/>
          <w:rFonts w:eastAsia="Arial"/>
          <w:i w:val="0"/>
          <w:iCs w:val="0"/>
        </w:rPr>
        <w:t xml:space="preserve">Link:  Biofuels </w:t>
      </w:r>
      <w:r w:rsidR="00222005">
        <w:rPr>
          <w:rStyle w:val="Emphasis"/>
          <w:rFonts w:eastAsia="Arial"/>
          <w:i w:val="0"/>
          <w:iCs w:val="0"/>
        </w:rPr>
        <w:t>will replace</w:t>
      </w:r>
      <w:r w:rsidR="00CC6933">
        <w:rPr>
          <w:rStyle w:val="Emphasis"/>
          <w:rFonts w:eastAsia="Arial"/>
          <w:i w:val="0"/>
          <w:iCs w:val="0"/>
        </w:rPr>
        <w:t xml:space="preserve"> </w:t>
      </w:r>
      <w:r w:rsidR="00FE2DAB">
        <w:rPr>
          <w:rStyle w:val="Emphasis"/>
          <w:rFonts w:eastAsia="Arial"/>
          <w:i w:val="0"/>
          <w:iCs w:val="0"/>
        </w:rPr>
        <w:t>fossil fuels</w:t>
      </w:r>
      <w:bookmarkEnd w:id="42"/>
    </w:p>
    <w:p w14:paraId="3999D8EF" w14:textId="0FBD7F82" w:rsidR="00CC6933" w:rsidRPr="00222005" w:rsidRDefault="00222005" w:rsidP="00222005">
      <w:pPr>
        <w:pStyle w:val="Citation3"/>
      </w:pPr>
      <w:r w:rsidRPr="00222005">
        <w:rPr>
          <w:u w:val="single"/>
        </w:rPr>
        <w:t xml:space="preserve">J. Popp, Z. </w:t>
      </w:r>
      <w:proofErr w:type="spellStart"/>
      <w:r w:rsidRPr="00222005">
        <w:rPr>
          <w:u w:val="single"/>
        </w:rPr>
        <w:t>Lakner</w:t>
      </w:r>
      <w:proofErr w:type="spellEnd"/>
      <w:r w:rsidRPr="00222005">
        <w:rPr>
          <w:u w:val="single"/>
        </w:rPr>
        <w:t xml:space="preserve">, M. </w:t>
      </w:r>
      <w:proofErr w:type="spellStart"/>
      <w:r w:rsidRPr="00222005">
        <w:rPr>
          <w:u w:val="single"/>
        </w:rPr>
        <w:t>Harangi-Rakos</w:t>
      </w:r>
      <w:proofErr w:type="spellEnd"/>
      <w:r w:rsidRPr="00222005">
        <w:rPr>
          <w:u w:val="single"/>
        </w:rPr>
        <w:t xml:space="preserve"> and M. </w:t>
      </w:r>
      <w:proofErr w:type="spellStart"/>
      <w:r w:rsidRPr="00222005">
        <w:rPr>
          <w:u w:val="single"/>
        </w:rPr>
        <w:t>Fari</w:t>
      </w:r>
      <w:proofErr w:type="spellEnd"/>
      <w:r w:rsidRPr="00222005">
        <w:rPr>
          <w:u w:val="single"/>
        </w:rPr>
        <w:t xml:space="preserve"> 2014</w:t>
      </w:r>
      <w:r w:rsidRPr="00222005">
        <w:t xml:space="preserve"> (Popp and </w:t>
      </w:r>
      <w:proofErr w:type="spellStart"/>
      <w:r w:rsidRPr="00222005">
        <w:t>Hangari-Rakos</w:t>
      </w:r>
      <w:proofErr w:type="spellEnd"/>
      <w:r w:rsidRPr="00222005">
        <w:t xml:space="preserve"> – Debrecen University, Faculty of Applied Economics &amp; Rural Development, Hungary.  Lanker – Budapest </w:t>
      </w:r>
      <w:proofErr w:type="spellStart"/>
      <w:r w:rsidRPr="00222005">
        <w:t>Corvinus</w:t>
      </w:r>
      <w:proofErr w:type="spellEnd"/>
      <w:r w:rsidRPr="00222005">
        <w:t xml:space="preserve"> University, Faculty of Food Sciences, Hungary.  </w:t>
      </w:r>
      <w:proofErr w:type="spellStart"/>
      <w:proofErr w:type="gramStart"/>
      <w:r w:rsidRPr="00222005">
        <w:t>Fari</w:t>
      </w:r>
      <w:proofErr w:type="spellEnd"/>
      <w:r w:rsidRPr="00222005">
        <w:t xml:space="preserve">  –</w:t>
      </w:r>
      <w:proofErr w:type="gramEnd"/>
      <w:r w:rsidRPr="00222005">
        <w:t xml:space="preserve"> Debrecen University, Faculty of Agricultural and Food Sciences &amp; Environmental Management, Hungary.) The effect of bioenergy expansion: Food, energy, and environment   Feb 2014 </w:t>
      </w:r>
      <w:hyperlink r:id="rId23" w:history="1">
        <w:r w:rsidRPr="00222005">
          <w:rPr>
            <w:rStyle w:val="Hyperlink"/>
            <w:color w:val="auto"/>
            <w:u w:val="none"/>
          </w:rPr>
          <w:t>https://reader.elsevier.com/reader/sd/pii/S1364032114000677?token=1D5287F96BFB59E6113FEDD7F2F169CE8D818584349B848877731E9ED5E702C4DEE2758AE6DDE4CD35AEA7B207841DCB</w:t>
        </w:r>
      </w:hyperlink>
    </w:p>
    <w:p w14:paraId="0A431689" w14:textId="6C5628D2" w:rsidR="00222005" w:rsidRDefault="00222005" w:rsidP="00222005">
      <w:pPr>
        <w:pStyle w:val="Evidence"/>
        <w:rPr>
          <w:rStyle w:val="Emphasis"/>
          <w:rFonts w:eastAsia="Arial"/>
          <w:i w:val="0"/>
          <w:iCs w:val="0"/>
        </w:rPr>
      </w:pPr>
      <w:r w:rsidRPr="00222005">
        <w:rPr>
          <w:rStyle w:val="Emphasis"/>
          <w:rFonts w:eastAsia="Arial"/>
          <w:i w:val="0"/>
          <w:iCs w:val="0"/>
        </w:rPr>
        <w:drawing>
          <wp:inline distT="0" distB="0" distL="0" distR="0" wp14:anchorId="19F3D2E8" wp14:editId="795E2E61">
            <wp:extent cx="3840480" cy="141732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840480" cy="1417320"/>
                    </a:xfrm>
                    <a:prstGeom prst="rect">
                      <a:avLst/>
                    </a:prstGeom>
                    <a:noFill/>
                    <a:ln>
                      <a:noFill/>
                    </a:ln>
                  </pic:spPr>
                </pic:pic>
              </a:graphicData>
            </a:graphic>
          </wp:inline>
        </w:drawing>
      </w:r>
    </w:p>
    <w:p w14:paraId="4068E8E4" w14:textId="0C1B7559" w:rsidR="00994DB3" w:rsidRDefault="00994DB3" w:rsidP="00994DB3">
      <w:pPr>
        <w:pStyle w:val="Contention2"/>
        <w:rPr>
          <w:rStyle w:val="Emphasis"/>
          <w:rFonts w:eastAsia="Arial"/>
          <w:i w:val="0"/>
          <w:iCs w:val="0"/>
        </w:rPr>
      </w:pPr>
      <w:bookmarkStart w:id="43" w:name="_Toc28728102"/>
      <w:r>
        <w:rPr>
          <w:rStyle w:val="Emphasis"/>
          <w:rFonts w:eastAsia="Arial"/>
          <w:i w:val="0"/>
          <w:iCs w:val="0"/>
        </w:rPr>
        <w:t xml:space="preserve">Link:  Next-generation biofuels could completely replace petroleum, if we </w:t>
      </w:r>
      <w:proofErr w:type="gramStart"/>
      <w:r>
        <w:rPr>
          <w:rStyle w:val="Emphasis"/>
          <w:rFonts w:eastAsia="Arial"/>
          <w:i w:val="0"/>
          <w:iCs w:val="0"/>
        </w:rPr>
        <w:t>don’t</w:t>
      </w:r>
      <w:proofErr w:type="gramEnd"/>
      <w:r>
        <w:rPr>
          <w:rStyle w:val="Emphasis"/>
          <w:rFonts w:eastAsia="Arial"/>
          <w:i w:val="0"/>
          <w:iCs w:val="0"/>
        </w:rPr>
        <w:t xml:space="preserve"> cut them from the federal budget</w:t>
      </w:r>
      <w:bookmarkEnd w:id="43"/>
    </w:p>
    <w:p w14:paraId="273C5120" w14:textId="77777777" w:rsidR="000A131E" w:rsidRPr="00994DB3" w:rsidRDefault="000A131E" w:rsidP="000A131E">
      <w:pPr>
        <w:pStyle w:val="Citation3"/>
        <w:rPr>
          <w:rStyle w:val="Emphasis"/>
          <w:i/>
          <w:iCs w:val="0"/>
        </w:rPr>
      </w:pPr>
      <w:r w:rsidRPr="00994DB3">
        <w:rPr>
          <w:rStyle w:val="Emphasis"/>
          <w:i/>
          <w:iCs w:val="0"/>
          <w:u w:val="single"/>
        </w:rPr>
        <w:t>Prof. Michael White 2017</w:t>
      </w:r>
      <w:r w:rsidRPr="00994DB3">
        <w:rPr>
          <w:rStyle w:val="Emphasis"/>
          <w:i/>
          <w:iCs w:val="0"/>
        </w:rPr>
        <w:t xml:space="preserve"> (</w:t>
      </w:r>
      <w:r w:rsidRPr="00994DB3">
        <w:t xml:space="preserve">assistant professor of genetics at the Washington University School of Medicine in St. </w:t>
      </w:r>
      <w:proofErr w:type="gramStart"/>
      <w:r w:rsidRPr="00994DB3">
        <w:t>Louis</w:t>
      </w:r>
      <w:r w:rsidRPr="00994DB3">
        <w:rPr>
          <w:rStyle w:val="Emphasis"/>
          <w:i/>
          <w:iCs w:val="0"/>
        </w:rPr>
        <w:t xml:space="preserve"> )</w:t>
      </w:r>
      <w:proofErr w:type="gramEnd"/>
      <w:r w:rsidRPr="00994DB3">
        <w:rPr>
          <w:rStyle w:val="Emphasis"/>
          <w:i/>
          <w:iCs w:val="0"/>
        </w:rPr>
        <w:t xml:space="preserve"> 22 Aug 2017 “</w:t>
      </w:r>
      <w:r w:rsidRPr="00994DB3">
        <w:t xml:space="preserve">HOW TRUMP'S CUTS TO BIOFUELS RESEARCH WOULD HURT THE PLANET AND OUR ECONOMY” </w:t>
      </w:r>
      <w:hyperlink r:id="rId25" w:history="1">
        <w:r w:rsidRPr="00994DB3">
          <w:rPr>
            <w:rStyle w:val="Hyperlink"/>
            <w:color w:val="auto"/>
            <w:u w:val="none"/>
          </w:rPr>
          <w:t>https://psmag.com/economics/how-trumps-cuts-to-biofuels-research-would-hurt-the-planet-and-our-economy</w:t>
        </w:r>
      </w:hyperlink>
    </w:p>
    <w:p w14:paraId="61C0D5B9" w14:textId="77777777" w:rsidR="00994DB3" w:rsidRDefault="00994DB3" w:rsidP="00994DB3">
      <w:pPr>
        <w:pStyle w:val="Evidence"/>
        <w:rPr>
          <w:sz w:val="24"/>
          <w:szCs w:val="24"/>
        </w:rPr>
      </w:pPr>
      <w:r w:rsidRPr="000A131E">
        <w:rPr>
          <w:u w:val="single"/>
        </w:rPr>
        <w:t xml:space="preserve">Next-generation biofuels </w:t>
      </w:r>
      <w:proofErr w:type="gramStart"/>
      <w:r w:rsidRPr="000A131E">
        <w:rPr>
          <w:u w:val="single"/>
        </w:rPr>
        <w:t>could, unlike corn ethanol, completely replace</w:t>
      </w:r>
      <w:proofErr w:type="gramEnd"/>
      <w:r w:rsidRPr="000A131E">
        <w:rPr>
          <w:u w:val="single"/>
        </w:rPr>
        <w:t xml:space="preserve"> petroleum-based fuels in the gas tanks of existing cars, trucks, and planes</w:t>
      </w:r>
      <w:r>
        <w:t xml:space="preserve">. This is exactly the sort of solution that GOP politicians claim they are searching </w:t>
      </w:r>
      <w:proofErr w:type="gramStart"/>
      <w:r>
        <w:t>for:</w:t>
      </w:r>
      <w:proofErr w:type="gramEnd"/>
      <w:r>
        <w:t xml:space="preserve"> a way to fight climate change without completely disrupting our existing transportation infrastructure. </w:t>
      </w:r>
      <w:r w:rsidRPr="000A131E">
        <w:rPr>
          <w:u w:val="single"/>
        </w:rPr>
        <w:t>We have an opportunity to foster a new industry that will save the planet, benefit American companies, and create American jobs.</w:t>
      </w:r>
      <w:r>
        <w:t xml:space="preserve"> The Trump administration and its allies in Congress are choosing not to take it.</w:t>
      </w:r>
    </w:p>
    <w:p w14:paraId="5CC90661" w14:textId="05EDEB5D" w:rsidR="00FE2DAB" w:rsidRDefault="00FE2DAB" w:rsidP="00FE2DAB">
      <w:pPr>
        <w:pStyle w:val="Contention2"/>
        <w:rPr>
          <w:rStyle w:val="Emphasis"/>
          <w:rFonts w:eastAsia="Arial"/>
          <w:i w:val="0"/>
          <w:iCs w:val="0"/>
        </w:rPr>
      </w:pPr>
      <w:bookmarkStart w:id="44" w:name="_Toc28728103"/>
      <w:r>
        <w:rPr>
          <w:rStyle w:val="Emphasis"/>
          <w:rFonts w:eastAsia="Arial"/>
          <w:i w:val="0"/>
          <w:iCs w:val="0"/>
        </w:rPr>
        <w:lastRenderedPageBreak/>
        <w:t>Link:  Why it’s important to replace fossil fuels used for agriculture: Because volatile energy price swings destabilize world food supplies</w:t>
      </w:r>
      <w:bookmarkEnd w:id="44"/>
      <w:r>
        <w:rPr>
          <w:rStyle w:val="Emphasis"/>
          <w:rFonts w:eastAsia="Arial"/>
          <w:i w:val="0"/>
          <w:iCs w:val="0"/>
        </w:rPr>
        <w:t xml:space="preserve"> </w:t>
      </w:r>
    </w:p>
    <w:p w14:paraId="136B0A48" w14:textId="1026BF4E" w:rsidR="00FE2DAB" w:rsidRDefault="00FE2DAB" w:rsidP="00FE2DAB">
      <w:pPr>
        <w:pStyle w:val="Constructive"/>
        <w:spacing w:line="240" w:lineRule="auto"/>
        <w:rPr>
          <w:rStyle w:val="Emphasis"/>
          <w:rFonts w:eastAsia="Arial"/>
          <w:b/>
          <w:i w:val="0"/>
          <w:iCs w:val="0"/>
        </w:rPr>
      </w:pPr>
      <w:r w:rsidRPr="00FE2DAB">
        <w:rPr>
          <w:rStyle w:val="Emphasis"/>
          <w:rFonts w:eastAsia="Arial"/>
          <w:b/>
          <w:i w:val="0"/>
          <w:iCs w:val="0"/>
        </w:rPr>
        <w:t xml:space="preserve">Analysis:  When fossil fuel energy is a big input to agriculture, and its price suddenly swings up, as it has in the past, the price of food goes up rapidly too.  People in poor countries </w:t>
      </w:r>
      <w:proofErr w:type="gramStart"/>
      <w:r w:rsidRPr="00FE2DAB">
        <w:rPr>
          <w:rStyle w:val="Emphasis"/>
          <w:rFonts w:eastAsia="Arial"/>
          <w:b/>
          <w:i w:val="0"/>
          <w:iCs w:val="0"/>
        </w:rPr>
        <w:t>don’t</w:t>
      </w:r>
      <w:proofErr w:type="gramEnd"/>
      <w:r w:rsidRPr="00FE2DAB">
        <w:rPr>
          <w:rStyle w:val="Emphasis"/>
          <w:rFonts w:eastAsia="Arial"/>
          <w:b/>
          <w:i w:val="0"/>
          <w:iCs w:val="0"/>
        </w:rPr>
        <w:t xml:space="preserve"> have excess money lying around to pay the higher price of food, so they are at risk of “food insecurity,” a fancy way of saying they go hungry.</w:t>
      </w:r>
    </w:p>
    <w:p w14:paraId="04A28C14" w14:textId="77777777" w:rsidR="00FE2DAB" w:rsidRPr="00222005" w:rsidRDefault="00FE2DAB" w:rsidP="00FE2DAB">
      <w:pPr>
        <w:pStyle w:val="Citation3"/>
      </w:pPr>
      <w:r w:rsidRPr="00222005">
        <w:rPr>
          <w:u w:val="single"/>
        </w:rPr>
        <w:t xml:space="preserve">J. Popp, Z. </w:t>
      </w:r>
      <w:proofErr w:type="spellStart"/>
      <w:r w:rsidRPr="00222005">
        <w:rPr>
          <w:u w:val="single"/>
        </w:rPr>
        <w:t>Lakner</w:t>
      </w:r>
      <w:proofErr w:type="spellEnd"/>
      <w:r w:rsidRPr="00222005">
        <w:rPr>
          <w:u w:val="single"/>
        </w:rPr>
        <w:t xml:space="preserve">, M. </w:t>
      </w:r>
      <w:proofErr w:type="spellStart"/>
      <w:r w:rsidRPr="00222005">
        <w:rPr>
          <w:u w:val="single"/>
        </w:rPr>
        <w:t>Harangi-Rakos</w:t>
      </w:r>
      <w:proofErr w:type="spellEnd"/>
      <w:r w:rsidRPr="00222005">
        <w:rPr>
          <w:u w:val="single"/>
        </w:rPr>
        <w:t xml:space="preserve"> and M. </w:t>
      </w:r>
      <w:proofErr w:type="spellStart"/>
      <w:r w:rsidRPr="00222005">
        <w:rPr>
          <w:u w:val="single"/>
        </w:rPr>
        <w:t>Fari</w:t>
      </w:r>
      <w:proofErr w:type="spellEnd"/>
      <w:r w:rsidRPr="00222005">
        <w:rPr>
          <w:u w:val="single"/>
        </w:rPr>
        <w:t xml:space="preserve"> 2014</w:t>
      </w:r>
      <w:r w:rsidRPr="00222005">
        <w:t xml:space="preserve"> (Popp and </w:t>
      </w:r>
      <w:proofErr w:type="spellStart"/>
      <w:r w:rsidRPr="00222005">
        <w:t>Hangari-Rakos</w:t>
      </w:r>
      <w:proofErr w:type="spellEnd"/>
      <w:r w:rsidRPr="00222005">
        <w:t xml:space="preserve"> – Debrecen University, Faculty of Applied Economics &amp; Rural Development, Hungary.  Lanker – Budapest </w:t>
      </w:r>
      <w:proofErr w:type="spellStart"/>
      <w:r w:rsidRPr="00222005">
        <w:t>Corvinus</w:t>
      </w:r>
      <w:proofErr w:type="spellEnd"/>
      <w:r w:rsidRPr="00222005">
        <w:t xml:space="preserve"> University, Faculty of Food Sciences, Hungary.  </w:t>
      </w:r>
      <w:proofErr w:type="spellStart"/>
      <w:proofErr w:type="gramStart"/>
      <w:r w:rsidRPr="00222005">
        <w:t>Fari</w:t>
      </w:r>
      <w:proofErr w:type="spellEnd"/>
      <w:r w:rsidRPr="00222005">
        <w:t xml:space="preserve">  –</w:t>
      </w:r>
      <w:proofErr w:type="gramEnd"/>
      <w:r w:rsidRPr="00222005">
        <w:t xml:space="preserve"> Debrecen University, Faculty of Agricultural and Food Sciences &amp; Environmental Management, Hungary.) The effect of bioenergy expansion: Food, energy, and environment   Feb 2014 </w:t>
      </w:r>
      <w:hyperlink r:id="rId26" w:history="1">
        <w:r w:rsidRPr="00222005">
          <w:rPr>
            <w:rStyle w:val="Hyperlink"/>
            <w:color w:val="auto"/>
            <w:u w:val="none"/>
          </w:rPr>
          <w:t>https://reader.elsevier.com/reader/sd/pii/S1364032114000677?token=1D5287F96BFB59E6113FEDD7F2F169CE8D818584349B848877731E9ED5E702C4DEE2758AE6DDE4CD35AEA7B207841DCB</w:t>
        </w:r>
      </w:hyperlink>
    </w:p>
    <w:p w14:paraId="7289088D" w14:textId="47507C8C" w:rsidR="00FE2DAB" w:rsidRDefault="00FE2DAB" w:rsidP="00FE2DAB">
      <w:pPr>
        <w:pStyle w:val="Evidence"/>
        <w:rPr>
          <w:rStyle w:val="Emphasis"/>
          <w:rFonts w:eastAsia="Arial"/>
          <w:i w:val="0"/>
          <w:iCs w:val="0"/>
        </w:rPr>
      </w:pPr>
      <w:r>
        <w:rPr>
          <w:rStyle w:val="Emphasis"/>
          <w:rFonts w:eastAsia="Arial"/>
          <w:i w:val="0"/>
          <w:iCs w:val="0"/>
          <w:noProof/>
          <w:lang w:eastAsia="en-US"/>
        </w:rPr>
        <w:drawing>
          <wp:inline distT="0" distB="0" distL="0" distR="0" wp14:anchorId="39A33B82" wp14:editId="0EC807A9">
            <wp:extent cx="3855720" cy="20497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55720" cy="2049780"/>
                    </a:xfrm>
                    <a:prstGeom prst="rect">
                      <a:avLst/>
                    </a:prstGeom>
                    <a:noFill/>
                    <a:ln>
                      <a:noFill/>
                    </a:ln>
                  </pic:spPr>
                </pic:pic>
              </a:graphicData>
            </a:graphic>
          </wp:inline>
        </w:drawing>
      </w:r>
    </w:p>
    <w:p w14:paraId="350DFC2C" w14:textId="664887C7" w:rsidR="00FE2DAB" w:rsidRDefault="00FE2DAB" w:rsidP="00FE2DAB">
      <w:pPr>
        <w:pStyle w:val="Contention2"/>
      </w:pPr>
      <w:bookmarkStart w:id="45" w:name="_Toc453419472"/>
      <w:bookmarkStart w:id="46" w:name="_Toc28728104"/>
      <w:r>
        <w:t>Link &amp; Impact:  Billions go hungry.  US agriculture is essential to feed starving billions globally</w:t>
      </w:r>
      <w:bookmarkEnd w:id="45"/>
      <w:r>
        <w:t xml:space="preserve"> and hundreds of millions are on the brink now</w:t>
      </w:r>
      <w:bookmarkEnd w:id="46"/>
    </w:p>
    <w:p w14:paraId="749005C3" w14:textId="3E031EDB" w:rsidR="00FE2DAB" w:rsidRDefault="00FE2DAB" w:rsidP="00FE2DAB">
      <w:pPr>
        <w:pStyle w:val="Citation3"/>
      </w:pPr>
      <w:proofErr w:type="spellStart"/>
      <w:r w:rsidRPr="009B78A8">
        <w:rPr>
          <w:u w:val="single"/>
        </w:rPr>
        <w:t>Dr</w:t>
      </w:r>
      <w:proofErr w:type="spellEnd"/>
      <w:r w:rsidRPr="009B78A8">
        <w:rPr>
          <w:u w:val="single"/>
        </w:rPr>
        <w:t xml:space="preserve"> Tammy Beckham 2015</w:t>
      </w:r>
      <w:r>
        <w:t xml:space="preserve"> (DVM, Ph.D., Dean of the Kansas State University College of Veterinary Medicine) testimony before the House Committee on Agriculture 4 Nov 2015 </w:t>
      </w:r>
      <w:hyperlink r:id="rId28" w:history="1">
        <w:r w:rsidR="00D838AC">
          <w:rPr>
            <w:rStyle w:val="Hyperlink"/>
          </w:rPr>
          <w:t>https://www.govinfo.gov/content/pkg/CHRG-114hhrg97543/html/CHRG-114hhrg97543.htm</w:t>
        </w:r>
      </w:hyperlink>
    </w:p>
    <w:p w14:paraId="543A0B9D" w14:textId="77777777" w:rsidR="00FE2DAB" w:rsidRDefault="00FE2DAB" w:rsidP="00FE2DAB">
      <w:pPr>
        <w:pStyle w:val="Evidence"/>
      </w:pPr>
      <w:r>
        <w:t xml:space="preserve">In addition to understanding the importance of the agricultural industry in the U.S. and its role in supporting national security, it is also important and critical that we understand the role of global food security in securing the homeland.  Currently, 870 million people around the world do not have access to safe and nutritious food in a sufficient supply. By the year 2050, the global population </w:t>
      </w:r>
      <w:proofErr w:type="gramStart"/>
      <w:r>
        <w:t>is expected</w:t>
      </w:r>
      <w:proofErr w:type="gramEnd"/>
      <w:r>
        <w:t xml:space="preserve"> to exceed 9 billion people. Nearly all of the growth </w:t>
      </w:r>
      <w:proofErr w:type="gramStart"/>
      <w:r>
        <w:t>is expected</w:t>
      </w:r>
      <w:proofErr w:type="gramEnd"/>
      <w:r>
        <w:t xml:space="preserve"> to occur in developing countries. Feeding 9 billion people will demand that food production </w:t>
      </w:r>
      <w:proofErr w:type="gramStart"/>
      <w:r>
        <w:t>is increased</w:t>
      </w:r>
      <w:proofErr w:type="gramEnd"/>
      <w:r>
        <w:t xml:space="preserve"> by 70% and more specifically, that food production in the developing world double.</w:t>
      </w:r>
    </w:p>
    <w:p w14:paraId="51DC76F4" w14:textId="785AC21F" w:rsidR="00FE2DAB" w:rsidRDefault="00FE2DAB" w:rsidP="00FE2DAB">
      <w:pPr>
        <w:pStyle w:val="Contention2"/>
      </w:pPr>
      <w:bookmarkStart w:id="47" w:name="_Toc453419473"/>
      <w:bookmarkStart w:id="48" w:name="_Toc28728105"/>
      <w:r>
        <w:t xml:space="preserve">Impact:  </w:t>
      </w:r>
      <w:r w:rsidR="00D838AC">
        <w:t>Food insecurity=</w:t>
      </w:r>
      <w:r>
        <w:t>Food shortages, political instability, social unrest, extremism, conflict.</w:t>
      </w:r>
      <w:bookmarkEnd w:id="47"/>
      <w:bookmarkEnd w:id="48"/>
      <w:r>
        <w:t xml:space="preserve"> </w:t>
      </w:r>
    </w:p>
    <w:p w14:paraId="11CC3E38" w14:textId="7AE51B7B" w:rsidR="00FE2DAB" w:rsidRDefault="00FE2DAB" w:rsidP="00FE2DAB">
      <w:pPr>
        <w:pStyle w:val="Citation3"/>
      </w:pPr>
      <w:proofErr w:type="spellStart"/>
      <w:r w:rsidRPr="009B78A8">
        <w:rPr>
          <w:u w:val="single"/>
        </w:rPr>
        <w:t>Dr</w:t>
      </w:r>
      <w:proofErr w:type="spellEnd"/>
      <w:r w:rsidRPr="009B78A8">
        <w:rPr>
          <w:u w:val="single"/>
        </w:rPr>
        <w:t xml:space="preserve"> Tammy Beckham 2015</w:t>
      </w:r>
      <w:r>
        <w:t xml:space="preserve"> (DVM, Ph.D., Dean of the Kansas State University College of Veterinary Medicine) testimony before the House Committee on Agriculture 4 Nov 2015 </w:t>
      </w:r>
      <w:hyperlink r:id="rId29" w:history="1">
        <w:r w:rsidR="00D838AC">
          <w:rPr>
            <w:rStyle w:val="Hyperlink"/>
          </w:rPr>
          <w:t>https://www.govinfo.gov/content/pkg/CHRG-114hhrg97543/html/CHRG-114hhrg97543.htm</w:t>
        </w:r>
      </w:hyperlink>
    </w:p>
    <w:p w14:paraId="637B9A12" w14:textId="77777777" w:rsidR="00FE2DAB" w:rsidRDefault="00FE2DAB" w:rsidP="00FE2DAB">
      <w:pPr>
        <w:pStyle w:val="Evidence"/>
      </w:pPr>
      <w:r>
        <w:t xml:space="preserve">Meeting these growing demands will be critical if we hope to maintain political stability in increasingly volatile regions across the globe.  Food insecurity and scarcity </w:t>
      </w:r>
      <w:proofErr w:type="gramStart"/>
      <w:r>
        <w:t>is well known</w:t>
      </w:r>
      <w:proofErr w:type="gramEnd"/>
      <w:r>
        <w:t xml:space="preserve"> to be one of the most potent drivers of political instability and social unrest.  In fact, according to the Lugar Center, “global food security has both foreign policy and national security implications for the U.S. Diplomatic efforts to maintain peace and stability are much more difficult whenever there are food shortages contributing to extremism and conflict”. Perfect examples of this </w:t>
      </w:r>
      <w:proofErr w:type="gramStart"/>
      <w:r>
        <w:t>have been seen</w:t>
      </w:r>
      <w:proofErr w:type="gramEnd"/>
      <w:r>
        <w:t xml:space="preserve"> throughout the Middle East and North Africa, where countries import over half of their food.</w:t>
      </w:r>
    </w:p>
    <w:p w14:paraId="75C6DBAD" w14:textId="77777777" w:rsidR="00FE2DAB" w:rsidRDefault="00FE2DAB" w:rsidP="00FE2DAB">
      <w:pPr>
        <w:pStyle w:val="Contention2"/>
        <w:rPr>
          <w:rStyle w:val="Emphasis"/>
          <w:rFonts w:eastAsia="Arial"/>
          <w:i w:val="0"/>
          <w:iCs w:val="0"/>
        </w:rPr>
      </w:pPr>
    </w:p>
    <w:p w14:paraId="00382C4A" w14:textId="1872E6A3" w:rsidR="00222005" w:rsidRDefault="00994DB3" w:rsidP="00994DB3">
      <w:pPr>
        <w:pStyle w:val="Contention1"/>
        <w:rPr>
          <w:rStyle w:val="Emphasis"/>
          <w:rFonts w:eastAsia="Arial"/>
          <w:i w:val="0"/>
          <w:iCs w:val="0"/>
        </w:rPr>
      </w:pPr>
      <w:bookmarkStart w:id="49" w:name="_Toc28728106"/>
      <w:r>
        <w:rPr>
          <w:rStyle w:val="Emphasis"/>
          <w:rFonts w:eastAsia="Arial"/>
          <w:i w:val="0"/>
          <w:iCs w:val="0"/>
        </w:rPr>
        <w:t>3.  Negative net economic losses</w:t>
      </w:r>
      <w:bookmarkEnd w:id="49"/>
    </w:p>
    <w:p w14:paraId="0B06B61D" w14:textId="0ADD33AD" w:rsidR="00994DB3" w:rsidRDefault="00994DB3" w:rsidP="00994DB3">
      <w:pPr>
        <w:pStyle w:val="Contention2"/>
        <w:rPr>
          <w:rStyle w:val="Emphasis"/>
          <w:rFonts w:eastAsia="Arial"/>
          <w:i w:val="0"/>
          <w:iCs w:val="0"/>
        </w:rPr>
      </w:pPr>
      <w:bookmarkStart w:id="50" w:name="_Toc28728107"/>
      <w:r>
        <w:rPr>
          <w:rStyle w:val="Emphasis"/>
          <w:rFonts w:eastAsia="Arial"/>
          <w:i w:val="0"/>
          <w:iCs w:val="0"/>
        </w:rPr>
        <w:t>Federal spending on</w:t>
      </w:r>
      <w:r w:rsidR="000A131E">
        <w:rPr>
          <w:rStyle w:val="Emphasis"/>
          <w:rFonts w:eastAsia="Arial"/>
          <w:i w:val="0"/>
          <w:iCs w:val="0"/>
        </w:rPr>
        <w:t xml:space="preserve"> energy</w:t>
      </w:r>
      <w:r>
        <w:rPr>
          <w:rStyle w:val="Emphasis"/>
          <w:rFonts w:eastAsia="Arial"/>
          <w:i w:val="0"/>
          <w:iCs w:val="0"/>
        </w:rPr>
        <w:t xml:space="preserve"> research yields many times more economic benefits</w:t>
      </w:r>
      <w:bookmarkEnd w:id="50"/>
    </w:p>
    <w:p w14:paraId="15784D23" w14:textId="49FC009F" w:rsidR="00994DB3" w:rsidRPr="00994DB3" w:rsidRDefault="00994DB3" w:rsidP="00994DB3">
      <w:pPr>
        <w:pStyle w:val="Citation3"/>
        <w:rPr>
          <w:rStyle w:val="Emphasis"/>
          <w:i/>
          <w:iCs w:val="0"/>
        </w:rPr>
      </w:pPr>
      <w:r w:rsidRPr="00994DB3">
        <w:rPr>
          <w:rStyle w:val="Emphasis"/>
          <w:i/>
          <w:iCs w:val="0"/>
          <w:u w:val="single"/>
        </w:rPr>
        <w:t>Prof. Michael White 2017</w:t>
      </w:r>
      <w:r w:rsidRPr="00994DB3">
        <w:rPr>
          <w:rStyle w:val="Emphasis"/>
          <w:i/>
          <w:iCs w:val="0"/>
        </w:rPr>
        <w:t xml:space="preserve"> (</w:t>
      </w:r>
      <w:r w:rsidRPr="00994DB3">
        <w:t xml:space="preserve">assistant professor of genetics at the Washington University School of Medicine in St. </w:t>
      </w:r>
      <w:proofErr w:type="gramStart"/>
      <w:r w:rsidRPr="00994DB3">
        <w:t>Louis</w:t>
      </w:r>
      <w:r w:rsidRPr="00994DB3">
        <w:rPr>
          <w:rStyle w:val="Emphasis"/>
          <w:i/>
          <w:iCs w:val="0"/>
        </w:rPr>
        <w:t xml:space="preserve"> )</w:t>
      </w:r>
      <w:proofErr w:type="gramEnd"/>
      <w:r w:rsidRPr="00994DB3">
        <w:rPr>
          <w:rStyle w:val="Emphasis"/>
          <w:i/>
          <w:iCs w:val="0"/>
        </w:rPr>
        <w:t xml:space="preserve"> 22 Aug 2017 “</w:t>
      </w:r>
      <w:r w:rsidRPr="00994DB3">
        <w:t xml:space="preserve">HOW TRUMP'S CUTS TO BIOFUELS RESEARCH WOULD HURT THE PLANET AND OUR ECONOMY” </w:t>
      </w:r>
      <w:hyperlink r:id="rId30" w:history="1">
        <w:r w:rsidRPr="00994DB3">
          <w:rPr>
            <w:rStyle w:val="Hyperlink"/>
            <w:color w:val="auto"/>
            <w:u w:val="none"/>
          </w:rPr>
          <w:t>https://psmag.com/economics/how-trumps-cuts-to-biofuels-research-would-hurt-the-planet-and-our-economy</w:t>
        </w:r>
      </w:hyperlink>
    </w:p>
    <w:p w14:paraId="153D8673" w14:textId="0D01975A" w:rsidR="00994DB3" w:rsidRPr="000A131E" w:rsidRDefault="00994DB3" w:rsidP="00994DB3">
      <w:pPr>
        <w:pStyle w:val="Evidence"/>
      </w:pPr>
      <w:proofErr w:type="gramStart"/>
      <w:r w:rsidRPr="000A131E">
        <w:rPr>
          <w:color w:val="333333"/>
        </w:rPr>
        <w:t>It's</w:t>
      </w:r>
      <w:proofErr w:type="gramEnd"/>
      <w:r w:rsidRPr="000A131E">
        <w:rPr>
          <w:color w:val="333333"/>
        </w:rPr>
        <w:t xml:space="preserve"> now clear that the U.S. could boost biofuels production without threatening the food supply.</w:t>
      </w:r>
      <w:r w:rsidRPr="000A131E">
        <w:rPr>
          <w:color w:val="333333"/>
        </w:rPr>
        <w:t xml:space="preserve"> </w:t>
      </w:r>
      <w:r w:rsidRPr="000A131E">
        <w:t xml:space="preserve">When asked about climate change, GOP politicians routinely insist that any actions we take </w:t>
      </w:r>
      <w:proofErr w:type="gramStart"/>
      <w:r w:rsidRPr="000A131E">
        <w:t>shouldn't</w:t>
      </w:r>
      <w:proofErr w:type="gramEnd"/>
      <w:r w:rsidRPr="000A131E">
        <w:t xml:space="preserve"> compromise our economic growth. In response to a question about climate change at his Senate confirmation hearing, Trump's secretary of energy, </w:t>
      </w:r>
      <w:hyperlink r:id="rId31" w:history="1">
        <w:r w:rsidRPr="000A131E">
          <w:rPr>
            <w:rStyle w:val="Hyperlink"/>
            <w:color w:val="000000"/>
            <w:u w:val="none"/>
          </w:rPr>
          <w:t>Rick Perry</w:t>
        </w:r>
      </w:hyperlink>
      <w:r w:rsidRPr="000A131E">
        <w:t xml:space="preserve">, </w:t>
      </w:r>
      <w:proofErr w:type="gramStart"/>
      <w:r w:rsidRPr="000A131E">
        <w:t>replied that</w:t>
      </w:r>
      <w:proofErr w:type="gramEnd"/>
      <w:r w:rsidRPr="000A131E">
        <w:t xml:space="preserve"> "the question is how do we address it in a thoughtful way that doesn't compromise economic growth, the affordability of energy, or American jobs." </w:t>
      </w:r>
      <w:proofErr w:type="gramStart"/>
      <w:r w:rsidRPr="000A131E">
        <w:t>And yet</w:t>
      </w:r>
      <w:proofErr w:type="gramEnd"/>
      <w:r w:rsidRPr="000A131E">
        <w:t xml:space="preserve"> Perry is willing to acquiesce to massive budget cuts to a program that will be critical for the American economy in a post-fossil fuel future. The Department of Energy's </w:t>
      </w:r>
      <w:hyperlink r:id="rId32" w:tgtFrame="_blank" w:history="1">
        <w:r w:rsidRPr="000A131E">
          <w:rPr>
            <w:rStyle w:val="Hyperlink"/>
            <w:color w:val="000000"/>
            <w:u w:val="none"/>
          </w:rPr>
          <w:t>budget request</w:t>
        </w:r>
      </w:hyperlink>
      <w:r w:rsidRPr="000A131E">
        <w:t>—the same document calling for a 70 percent cut to energy efficiency and renewable energy programs—touts a study showing that the $12 billion invested by the agency in this research over the years has yielded "an estimated net economic benefit to the United States of more than $230 billion."</w:t>
      </w:r>
    </w:p>
    <w:p w14:paraId="48C4120F" w14:textId="77777777" w:rsidR="00994DB3" w:rsidRPr="004D37AA" w:rsidRDefault="00994DB3" w:rsidP="00994DB3">
      <w:pPr>
        <w:pStyle w:val="Contention2"/>
        <w:rPr>
          <w:rStyle w:val="Emphasis"/>
          <w:rFonts w:eastAsia="Arial"/>
          <w:i w:val="0"/>
          <w:iCs w:val="0"/>
        </w:rPr>
      </w:pPr>
    </w:p>
    <w:p w14:paraId="282A734C" w14:textId="48CBE335" w:rsidR="00D462AA" w:rsidRDefault="00D462AA" w:rsidP="00D462AA">
      <w:pPr>
        <w:pStyle w:val="Title2"/>
      </w:pPr>
      <w:bookmarkStart w:id="51" w:name="_Toc28728108"/>
      <w:bookmarkEnd w:id="19"/>
      <w:r>
        <w:lastRenderedPageBreak/>
        <w:t>Works Cited</w:t>
      </w:r>
      <w:bookmarkEnd w:id="51"/>
    </w:p>
    <w:p w14:paraId="37D888D6" w14:textId="2696A7D5" w:rsidR="00EA565D" w:rsidRPr="00D922B2" w:rsidRDefault="00F179B8" w:rsidP="00B35002">
      <w:pPr>
        <w:pStyle w:val="TOC4"/>
        <w:tabs>
          <w:tab w:val="right" w:leader="dot" w:pos="9350"/>
        </w:tabs>
      </w:pPr>
      <w:r>
        <w:rPr>
          <w:noProof/>
        </w:rPr>
        <w:fldChar w:fldCharType="begin"/>
      </w:r>
      <w:r>
        <w:rPr>
          <w:noProof/>
        </w:rPr>
        <w:instrText xml:space="preserve"> TOC \o "1-4" \n \t "Citation3,4" </w:instrText>
      </w:r>
      <w:r>
        <w:rPr>
          <w:noProof/>
        </w:rPr>
        <w:fldChar w:fldCharType="separate"/>
      </w:r>
      <w:r w:rsidR="00376EE3" w:rsidRPr="0061389E">
        <w:rPr>
          <w:noProof/>
        </w:rPr>
        <w:t xml:space="preserve">Julian </w:t>
      </w:r>
      <w:r>
        <w:rPr>
          <w:noProof/>
        </w:rPr>
        <w:fldChar w:fldCharType="end"/>
      </w:r>
    </w:p>
    <w:sectPr w:rsidR="00EA565D" w:rsidRPr="00D922B2" w:rsidSect="00F04C23">
      <w:headerReference w:type="default" r:id="rId33"/>
      <w:footerReference w:type="default" r:id="rId34"/>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1F07FB" w14:textId="77777777" w:rsidR="00B97A79" w:rsidRDefault="00B97A79" w:rsidP="001D5FD6">
      <w:pPr>
        <w:spacing w:after="0" w:line="240" w:lineRule="auto"/>
      </w:pPr>
      <w:r>
        <w:separator/>
      </w:r>
    </w:p>
    <w:p w14:paraId="4081E6D3" w14:textId="77777777" w:rsidR="00B97A79" w:rsidRDefault="00B97A79"/>
    <w:p w14:paraId="528100CC" w14:textId="77777777" w:rsidR="00B97A79" w:rsidRDefault="00B97A79"/>
  </w:endnote>
  <w:endnote w:type="continuationSeparator" w:id="0">
    <w:p w14:paraId="70083C1C" w14:textId="77777777" w:rsidR="00B97A79" w:rsidRDefault="00B97A79" w:rsidP="001D5FD6">
      <w:pPr>
        <w:spacing w:after="0" w:line="240" w:lineRule="auto"/>
      </w:pPr>
      <w:r>
        <w:continuationSeparator/>
      </w:r>
    </w:p>
    <w:p w14:paraId="06F6FCA8" w14:textId="77777777" w:rsidR="00B97A79" w:rsidRDefault="00B97A79"/>
    <w:p w14:paraId="4C475D85" w14:textId="77777777" w:rsidR="00B97A79" w:rsidRDefault="00B97A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Garamond">
    <w:altName w:val="Cambria"/>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482047" w14:textId="7FD211C4" w:rsidR="00FE2DAB" w:rsidRDefault="00FE2DAB"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Pr>
        <w:sz w:val="18"/>
        <w:szCs w:val="18"/>
      </w:rPr>
      <w:t>2019</w:t>
    </w:r>
    <w:r w:rsidRPr="0018486A">
      <w:rPr>
        <w:sz w:val="18"/>
        <w:szCs w:val="18"/>
      </w:rPr>
      <w:t xml:space="preserve">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980EFE">
      <w:rPr>
        <w:noProof/>
        <w:sz w:val="24"/>
        <w:szCs w:val="24"/>
      </w:rPr>
      <w:t>12</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980EFE">
      <w:rPr>
        <w:noProof/>
        <w:sz w:val="24"/>
        <w:szCs w:val="24"/>
      </w:rPr>
      <w:t>12</w:t>
    </w:r>
    <w:r w:rsidRPr="0018486A">
      <w:rPr>
        <w:b w:val="0"/>
        <w:sz w:val="24"/>
        <w:szCs w:val="24"/>
      </w:rPr>
      <w:fldChar w:fldCharType="end"/>
    </w:r>
    <w:r>
      <w:tab/>
    </w:r>
    <w:r w:rsidRPr="0018486A">
      <w:rPr>
        <w:sz w:val="18"/>
        <w:szCs w:val="18"/>
      </w:rPr>
      <w:t xml:space="preserve"> </w:t>
    </w:r>
    <w:r>
      <w:rPr>
        <w:sz w:val="18"/>
        <w:szCs w:val="18"/>
      </w:rPr>
      <w:t>MonumentMembers.com</w:t>
    </w:r>
  </w:p>
  <w:p w14:paraId="030B3577" w14:textId="77777777" w:rsidR="00FE2DAB" w:rsidRDefault="00FE2DAB"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7D46E014" w:rsidR="00FE2DAB" w:rsidRPr="00303BC4" w:rsidRDefault="00FE2DAB"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20</w:t>
    </w:r>
    <w:r w:rsidRPr="00B441D5">
      <w:rPr>
        <w:b w:val="0"/>
        <w:i/>
        <w:smallCaps w:val="0"/>
        <w:sz w:val="15"/>
        <w:szCs w:val="15"/>
      </w:rPr>
      <w:t xml:space="preserve"> (201</w:t>
    </w:r>
    <w:r>
      <w:rPr>
        <w:b w:val="0"/>
        <w:i/>
        <w:smallCaps w:val="0"/>
        <w:sz w:val="15"/>
        <w:szCs w:val="15"/>
      </w:rPr>
      <w:t>9-2020</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8DF29D" w14:textId="77777777" w:rsidR="00B97A79" w:rsidRDefault="00B97A79" w:rsidP="001D5FD6">
      <w:pPr>
        <w:spacing w:after="0" w:line="240" w:lineRule="auto"/>
      </w:pPr>
      <w:r>
        <w:separator/>
      </w:r>
    </w:p>
    <w:p w14:paraId="1FA146AE" w14:textId="77777777" w:rsidR="00B97A79" w:rsidRDefault="00B97A79"/>
    <w:p w14:paraId="09214C4B" w14:textId="77777777" w:rsidR="00B97A79" w:rsidRDefault="00B97A79"/>
  </w:footnote>
  <w:footnote w:type="continuationSeparator" w:id="0">
    <w:p w14:paraId="74C1269E" w14:textId="77777777" w:rsidR="00B97A79" w:rsidRDefault="00B97A79" w:rsidP="001D5FD6">
      <w:pPr>
        <w:spacing w:after="0" w:line="240" w:lineRule="auto"/>
      </w:pPr>
      <w:r>
        <w:continuationSeparator/>
      </w:r>
    </w:p>
    <w:p w14:paraId="30F372E9" w14:textId="77777777" w:rsidR="00B97A79" w:rsidRDefault="00B97A79"/>
    <w:p w14:paraId="068C23B3" w14:textId="77777777" w:rsidR="00B97A79" w:rsidRDefault="00B97A7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037D4" w14:textId="33946138" w:rsidR="00FE2DAB" w:rsidRDefault="00FE2DAB" w:rsidP="007045AC">
    <w:pPr>
      <w:pStyle w:val="Footer"/>
    </w:pPr>
    <w:r>
      <w:t>Negative:  FUEL Reform Act (cancel bio-energy research)</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FC0E06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3EEA018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D98D47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64CD63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1F4CC9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15:restartNumberingAfterBreak="0">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0"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3" w15:restartNumberingAfterBreak="0">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7"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2"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8"/>
  </w:num>
  <w:num w:numId="3">
    <w:abstractNumId w:val="14"/>
  </w:num>
  <w:num w:numId="4">
    <w:abstractNumId w:val="18"/>
  </w:num>
  <w:num w:numId="5">
    <w:abstractNumId w:val="32"/>
  </w:num>
  <w:num w:numId="6">
    <w:abstractNumId w:val="16"/>
  </w:num>
  <w:num w:numId="7">
    <w:abstractNumId w:val="33"/>
  </w:num>
  <w:num w:numId="8">
    <w:abstractNumId w:val="29"/>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1"/>
  </w:num>
  <w:num w:numId="20">
    <w:abstractNumId w:val="26"/>
  </w:num>
  <w:num w:numId="21">
    <w:abstractNumId w:val="17"/>
  </w:num>
  <w:num w:numId="22">
    <w:abstractNumId w:val="11"/>
  </w:num>
  <w:num w:numId="23">
    <w:abstractNumId w:val="15"/>
  </w:num>
  <w:num w:numId="24">
    <w:abstractNumId w:val="12"/>
  </w:num>
  <w:num w:numId="25">
    <w:abstractNumId w:val="0"/>
  </w:num>
  <w:num w:numId="26">
    <w:abstractNumId w:val="23"/>
  </w:num>
  <w:num w:numId="27">
    <w:abstractNumId w:val="21"/>
  </w:num>
  <w:num w:numId="28">
    <w:abstractNumId w:val="30"/>
  </w:num>
  <w:num w:numId="29">
    <w:abstractNumId w:val="19"/>
  </w:num>
  <w:num w:numId="30">
    <w:abstractNumId w:val="22"/>
  </w:num>
  <w:num w:numId="31">
    <w:abstractNumId w:val="13"/>
  </w:num>
  <w:num w:numId="32">
    <w:abstractNumId w:val="27"/>
  </w:num>
  <w:num w:numId="33">
    <w:abstractNumId w:val="34"/>
  </w:num>
  <w:num w:numId="34">
    <w:abstractNumId w:val="25"/>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674B"/>
    <w:rsid w:val="00005181"/>
    <w:rsid w:val="00007079"/>
    <w:rsid w:val="00011BF9"/>
    <w:rsid w:val="00037367"/>
    <w:rsid w:val="00037C74"/>
    <w:rsid w:val="00045819"/>
    <w:rsid w:val="00050B5C"/>
    <w:rsid w:val="000519FE"/>
    <w:rsid w:val="000538A5"/>
    <w:rsid w:val="00062984"/>
    <w:rsid w:val="0007056F"/>
    <w:rsid w:val="00084B45"/>
    <w:rsid w:val="0008580D"/>
    <w:rsid w:val="0008674B"/>
    <w:rsid w:val="0009425D"/>
    <w:rsid w:val="000948EB"/>
    <w:rsid w:val="0009716A"/>
    <w:rsid w:val="000A0557"/>
    <w:rsid w:val="000A131E"/>
    <w:rsid w:val="000B0848"/>
    <w:rsid w:val="000B3CC7"/>
    <w:rsid w:val="000B504C"/>
    <w:rsid w:val="000C0767"/>
    <w:rsid w:val="000C54F8"/>
    <w:rsid w:val="000D3779"/>
    <w:rsid w:val="000D5C9A"/>
    <w:rsid w:val="000E0286"/>
    <w:rsid w:val="000E04AA"/>
    <w:rsid w:val="000E5464"/>
    <w:rsid w:val="000F24E5"/>
    <w:rsid w:val="000F546C"/>
    <w:rsid w:val="000F5B0E"/>
    <w:rsid w:val="00105BD1"/>
    <w:rsid w:val="0013546D"/>
    <w:rsid w:val="001361FB"/>
    <w:rsid w:val="001410B8"/>
    <w:rsid w:val="0015137D"/>
    <w:rsid w:val="0015488C"/>
    <w:rsid w:val="0017181C"/>
    <w:rsid w:val="00181EC3"/>
    <w:rsid w:val="00190F49"/>
    <w:rsid w:val="00194D92"/>
    <w:rsid w:val="00196952"/>
    <w:rsid w:val="00196DF5"/>
    <w:rsid w:val="001A14A9"/>
    <w:rsid w:val="001A506B"/>
    <w:rsid w:val="001C036D"/>
    <w:rsid w:val="001C213C"/>
    <w:rsid w:val="001D213B"/>
    <w:rsid w:val="001D5FD6"/>
    <w:rsid w:val="001E0CEB"/>
    <w:rsid w:val="001E3834"/>
    <w:rsid w:val="001F0ADE"/>
    <w:rsid w:val="001F1949"/>
    <w:rsid w:val="001F6768"/>
    <w:rsid w:val="00201915"/>
    <w:rsid w:val="0020276C"/>
    <w:rsid w:val="00210173"/>
    <w:rsid w:val="00213EE2"/>
    <w:rsid w:val="002167E6"/>
    <w:rsid w:val="00222005"/>
    <w:rsid w:val="00224505"/>
    <w:rsid w:val="00236F83"/>
    <w:rsid w:val="002438CB"/>
    <w:rsid w:val="00250A54"/>
    <w:rsid w:val="002558C7"/>
    <w:rsid w:val="00265032"/>
    <w:rsid w:val="00265E15"/>
    <w:rsid w:val="002732DD"/>
    <w:rsid w:val="002805D4"/>
    <w:rsid w:val="00283300"/>
    <w:rsid w:val="002838EE"/>
    <w:rsid w:val="00283CEA"/>
    <w:rsid w:val="00284528"/>
    <w:rsid w:val="0028462E"/>
    <w:rsid w:val="002847EA"/>
    <w:rsid w:val="00285587"/>
    <w:rsid w:val="00290BD7"/>
    <w:rsid w:val="002938DF"/>
    <w:rsid w:val="00296C2E"/>
    <w:rsid w:val="002A018C"/>
    <w:rsid w:val="002A286B"/>
    <w:rsid w:val="002A72DE"/>
    <w:rsid w:val="002C1829"/>
    <w:rsid w:val="002C20CF"/>
    <w:rsid w:val="002C4542"/>
    <w:rsid w:val="002D1F9C"/>
    <w:rsid w:val="002D2C8E"/>
    <w:rsid w:val="002D6A50"/>
    <w:rsid w:val="002E0230"/>
    <w:rsid w:val="002E07F2"/>
    <w:rsid w:val="002E7D31"/>
    <w:rsid w:val="002F3BD3"/>
    <w:rsid w:val="003003CF"/>
    <w:rsid w:val="00301783"/>
    <w:rsid w:val="00302028"/>
    <w:rsid w:val="00303BC4"/>
    <w:rsid w:val="00305472"/>
    <w:rsid w:val="00313DAC"/>
    <w:rsid w:val="003152E0"/>
    <w:rsid w:val="003153FF"/>
    <w:rsid w:val="003252AF"/>
    <w:rsid w:val="003276F1"/>
    <w:rsid w:val="00333184"/>
    <w:rsid w:val="00361375"/>
    <w:rsid w:val="00363163"/>
    <w:rsid w:val="00373DA9"/>
    <w:rsid w:val="00375D3A"/>
    <w:rsid w:val="00376EE3"/>
    <w:rsid w:val="00380948"/>
    <w:rsid w:val="0038350B"/>
    <w:rsid w:val="00391D35"/>
    <w:rsid w:val="00394FA5"/>
    <w:rsid w:val="00395227"/>
    <w:rsid w:val="00395474"/>
    <w:rsid w:val="003965EC"/>
    <w:rsid w:val="00396B4A"/>
    <w:rsid w:val="003A3751"/>
    <w:rsid w:val="003B252C"/>
    <w:rsid w:val="003C37BD"/>
    <w:rsid w:val="003C7579"/>
    <w:rsid w:val="003C7AED"/>
    <w:rsid w:val="003C7CF4"/>
    <w:rsid w:val="003E478B"/>
    <w:rsid w:val="003E4ED3"/>
    <w:rsid w:val="003E6942"/>
    <w:rsid w:val="003F1151"/>
    <w:rsid w:val="003F5C4E"/>
    <w:rsid w:val="003F669E"/>
    <w:rsid w:val="003F7D2A"/>
    <w:rsid w:val="00401258"/>
    <w:rsid w:val="00403FEC"/>
    <w:rsid w:val="004051DC"/>
    <w:rsid w:val="0042262F"/>
    <w:rsid w:val="00422A81"/>
    <w:rsid w:val="00425DE7"/>
    <w:rsid w:val="00427827"/>
    <w:rsid w:val="004442CE"/>
    <w:rsid w:val="00444333"/>
    <w:rsid w:val="00445E7A"/>
    <w:rsid w:val="00453F18"/>
    <w:rsid w:val="00454B16"/>
    <w:rsid w:val="004555FD"/>
    <w:rsid w:val="0045767E"/>
    <w:rsid w:val="00457835"/>
    <w:rsid w:val="00461E5E"/>
    <w:rsid w:val="004639D6"/>
    <w:rsid w:val="004724B8"/>
    <w:rsid w:val="004731D9"/>
    <w:rsid w:val="00477021"/>
    <w:rsid w:val="0049656E"/>
    <w:rsid w:val="004969CB"/>
    <w:rsid w:val="004969CF"/>
    <w:rsid w:val="004A276D"/>
    <w:rsid w:val="004C3FC6"/>
    <w:rsid w:val="004D148E"/>
    <w:rsid w:val="004D37AA"/>
    <w:rsid w:val="004F011F"/>
    <w:rsid w:val="004F139E"/>
    <w:rsid w:val="00501F49"/>
    <w:rsid w:val="00502AA2"/>
    <w:rsid w:val="005111F7"/>
    <w:rsid w:val="00520F71"/>
    <w:rsid w:val="005527DC"/>
    <w:rsid w:val="00553F1B"/>
    <w:rsid w:val="005552F2"/>
    <w:rsid w:val="00565329"/>
    <w:rsid w:val="00565C56"/>
    <w:rsid w:val="0057113C"/>
    <w:rsid w:val="00593922"/>
    <w:rsid w:val="00594241"/>
    <w:rsid w:val="00594AE7"/>
    <w:rsid w:val="005A01B9"/>
    <w:rsid w:val="005A0856"/>
    <w:rsid w:val="005A40C1"/>
    <w:rsid w:val="005B1129"/>
    <w:rsid w:val="005D5DA5"/>
    <w:rsid w:val="005D6E2C"/>
    <w:rsid w:val="005E2B5A"/>
    <w:rsid w:val="005F7F1B"/>
    <w:rsid w:val="00616E3B"/>
    <w:rsid w:val="006258CC"/>
    <w:rsid w:val="006308D2"/>
    <w:rsid w:val="006359AF"/>
    <w:rsid w:val="00641172"/>
    <w:rsid w:val="006454BC"/>
    <w:rsid w:val="00647B08"/>
    <w:rsid w:val="006540DC"/>
    <w:rsid w:val="00660055"/>
    <w:rsid w:val="006629BD"/>
    <w:rsid w:val="006714DF"/>
    <w:rsid w:val="00674F77"/>
    <w:rsid w:val="00675DC1"/>
    <w:rsid w:val="00680A38"/>
    <w:rsid w:val="00683A88"/>
    <w:rsid w:val="00686C35"/>
    <w:rsid w:val="00692654"/>
    <w:rsid w:val="00697B6D"/>
    <w:rsid w:val="00697C05"/>
    <w:rsid w:val="006A2CBF"/>
    <w:rsid w:val="006A5945"/>
    <w:rsid w:val="006A5C68"/>
    <w:rsid w:val="006A70E6"/>
    <w:rsid w:val="006B000C"/>
    <w:rsid w:val="006B53A4"/>
    <w:rsid w:val="006B5C75"/>
    <w:rsid w:val="006C4265"/>
    <w:rsid w:val="006C457B"/>
    <w:rsid w:val="006C6302"/>
    <w:rsid w:val="006D3F93"/>
    <w:rsid w:val="006E03C9"/>
    <w:rsid w:val="006E6A6C"/>
    <w:rsid w:val="006F18BA"/>
    <w:rsid w:val="006F5487"/>
    <w:rsid w:val="00700114"/>
    <w:rsid w:val="007006E3"/>
    <w:rsid w:val="00700C0A"/>
    <w:rsid w:val="0070221F"/>
    <w:rsid w:val="007045AC"/>
    <w:rsid w:val="00707B3D"/>
    <w:rsid w:val="00720189"/>
    <w:rsid w:val="0072413B"/>
    <w:rsid w:val="007254F4"/>
    <w:rsid w:val="0072778E"/>
    <w:rsid w:val="00732989"/>
    <w:rsid w:val="0073488F"/>
    <w:rsid w:val="00737918"/>
    <w:rsid w:val="00744919"/>
    <w:rsid w:val="00744B8F"/>
    <w:rsid w:val="00746139"/>
    <w:rsid w:val="00751A30"/>
    <w:rsid w:val="00756E9F"/>
    <w:rsid w:val="007571F3"/>
    <w:rsid w:val="00762EB7"/>
    <w:rsid w:val="007658BB"/>
    <w:rsid w:val="007679E5"/>
    <w:rsid w:val="00775EB7"/>
    <w:rsid w:val="00780657"/>
    <w:rsid w:val="0078714A"/>
    <w:rsid w:val="007B39AF"/>
    <w:rsid w:val="007B4146"/>
    <w:rsid w:val="007B4BA3"/>
    <w:rsid w:val="007B6228"/>
    <w:rsid w:val="007B6FA0"/>
    <w:rsid w:val="007C1B6A"/>
    <w:rsid w:val="007C74BB"/>
    <w:rsid w:val="007C7916"/>
    <w:rsid w:val="007D0997"/>
    <w:rsid w:val="007D2883"/>
    <w:rsid w:val="007E770A"/>
    <w:rsid w:val="007E7BDE"/>
    <w:rsid w:val="007F1EFF"/>
    <w:rsid w:val="007F6B0C"/>
    <w:rsid w:val="00801E3C"/>
    <w:rsid w:val="0082486E"/>
    <w:rsid w:val="00844A8B"/>
    <w:rsid w:val="00847706"/>
    <w:rsid w:val="00851BF5"/>
    <w:rsid w:val="00857987"/>
    <w:rsid w:val="00861E02"/>
    <w:rsid w:val="00862146"/>
    <w:rsid w:val="00862483"/>
    <w:rsid w:val="00874518"/>
    <w:rsid w:val="00883D1E"/>
    <w:rsid w:val="00884A95"/>
    <w:rsid w:val="0088598D"/>
    <w:rsid w:val="008921A4"/>
    <w:rsid w:val="00893E43"/>
    <w:rsid w:val="00895B3E"/>
    <w:rsid w:val="008A5B8F"/>
    <w:rsid w:val="008A7E94"/>
    <w:rsid w:val="008B006E"/>
    <w:rsid w:val="008B0EB0"/>
    <w:rsid w:val="008B4CC1"/>
    <w:rsid w:val="008C60BF"/>
    <w:rsid w:val="008E0676"/>
    <w:rsid w:val="008E1700"/>
    <w:rsid w:val="008E3361"/>
    <w:rsid w:val="008E5E01"/>
    <w:rsid w:val="008E5F0D"/>
    <w:rsid w:val="008F07D0"/>
    <w:rsid w:val="008F2444"/>
    <w:rsid w:val="008F2665"/>
    <w:rsid w:val="008F3075"/>
    <w:rsid w:val="00910B4E"/>
    <w:rsid w:val="0092592E"/>
    <w:rsid w:val="00932C8D"/>
    <w:rsid w:val="0093483A"/>
    <w:rsid w:val="00934A35"/>
    <w:rsid w:val="00941310"/>
    <w:rsid w:val="00942633"/>
    <w:rsid w:val="009446C4"/>
    <w:rsid w:val="00944983"/>
    <w:rsid w:val="00946BA9"/>
    <w:rsid w:val="00950A51"/>
    <w:rsid w:val="00950F5B"/>
    <w:rsid w:val="009541D9"/>
    <w:rsid w:val="0095509D"/>
    <w:rsid w:val="00956E0D"/>
    <w:rsid w:val="0095733B"/>
    <w:rsid w:val="00961DB7"/>
    <w:rsid w:val="00980EFE"/>
    <w:rsid w:val="009920BE"/>
    <w:rsid w:val="00994C63"/>
    <w:rsid w:val="00994DB3"/>
    <w:rsid w:val="009975FC"/>
    <w:rsid w:val="009A2CF2"/>
    <w:rsid w:val="009C076C"/>
    <w:rsid w:val="009C23FF"/>
    <w:rsid w:val="009E0BF1"/>
    <w:rsid w:val="009E27A5"/>
    <w:rsid w:val="009E317F"/>
    <w:rsid w:val="009F06D9"/>
    <w:rsid w:val="009F7177"/>
    <w:rsid w:val="00A010F2"/>
    <w:rsid w:val="00A03D2E"/>
    <w:rsid w:val="00A177C3"/>
    <w:rsid w:val="00A25462"/>
    <w:rsid w:val="00A3080B"/>
    <w:rsid w:val="00A31F34"/>
    <w:rsid w:val="00A36994"/>
    <w:rsid w:val="00A42C3F"/>
    <w:rsid w:val="00A43902"/>
    <w:rsid w:val="00A4539F"/>
    <w:rsid w:val="00A52A43"/>
    <w:rsid w:val="00A53707"/>
    <w:rsid w:val="00A53C52"/>
    <w:rsid w:val="00A55791"/>
    <w:rsid w:val="00A57A1B"/>
    <w:rsid w:val="00A62D6F"/>
    <w:rsid w:val="00A645F2"/>
    <w:rsid w:val="00A649E0"/>
    <w:rsid w:val="00A6757D"/>
    <w:rsid w:val="00A75971"/>
    <w:rsid w:val="00A75E4E"/>
    <w:rsid w:val="00A766FD"/>
    <w:rsid w:val="00A81C7A"/>
    <w:rsid w:val="00A87DEE"/>
    <w:rsid w:val="00A911C9"/>
    <w:rsid w:val="00A917C0"/>
    <w:rsid w:val="00A9230B"/>
    <w:rsid w:val="00A946F8"/>
    <w:rsid w:val="00A961A3"/>
    <w:rsid w:val="00AA06CB"/>
    <w:rsid w:val="00AA3CD8"/>
    <w:rsid w:val="00AA52A7"/>
    <w:rsid w:val="00AB0338"/>
    <w:rsid w:val="00AB1D4D"/>
    <w:rsid w:val="00AB32D6"/>
    <w:rsid w:val="00AB3973"/>
    <w:rsid w:val="00AC2340"/>
    <w:rsid w:val="00AD1A46"/>
    <w:rsid w:val="00AD2212"/>
    <w:rsid w:val="00AD3A26"/>
    <w:rsid w:val="00AE1CE7"/>
    <w:rsid w:val="00AE39EE"/>
    <w:rsid w:val="00AE4BE0"/>
    <w:rsid w:val="00AE58FE"/>
    <w:rsid w:val="00AE6C15"/>
    <w:rsid w:val="00AF2404"/>
    <w:rsid w:val="00B02578"/>
    <w:rsid w:val="00B06B98"/>
    <w:rsid w:val="00B1104F"/>
    <w:rsid w:val="00B35002"/>
    <w:rsid w:val="00B37A58"/>
    <w:rsid w:val="00B441D5"/>
    <w:rsid w:val="00B44266"/>
    <w:rsid w:val="00B4500E"/>
    <w:rsid w:val="00B50052"/>
    <w:rsid w:val="00B514CA"/>
    <w:rsid w:val="00B569F7"/>
    <w:rsid w:val="00B6151C"/>
    <w:rsid w:val="00B6434A"/>
    <w:rsid w:val="00B70CC1"/>
    <w:rsid w:val="00B757D8"/>
    <w:rsid w:val="00B75AA1"/>
    <w:rsid w:val="00B769F6"/>
    <w:rsid w:val="00B83537"/>
    <w:rsid w:val="00B839F4"/>
    <w:rsid w:val="00B84773"/>
    <w:rsid w:val="00B85E8D"/>
    <w:rsid w:val="00B9421F"/>
    <w:rsid w:val="00B97A79"/>
    <w:rsid w:val="00BA3609"/>
    <w:rsid w:val="00BB0B80"/>
    <w:rsid w:val="00BB0E59"/>
    <w:rsid w:val="00BB24E1"/>
    <w:rsid w:val="00BB4EBE"/>
    <w:rsid w:val="00BC1FD0"/>
    <w:rsid w:val="00BD0C18"/>
    <w:rsid w:val="00BD383A"/>
    <w:rsid w:val="00BE0AFD"/>
    <w:rsid w:val="00BE15CE"/>
    <w:rsid w:val="00BF5227"/>
    <w:rsid w:val="00BF5478"/>
    <w:rsid w:val="00C01747"/>
    <w:rsid w:val="00C01FF0"/>
    <w:rsid w:val="00C04A45"/>
    <w:rsid w:val="00C237BA"/>
    <w:rsid w:val="00C367C3"/>
    <w:rsid w:val="00C37750"/>
    <w:rsid w:val="00C465A4"/>
    <w:rsid w:val="00C5254F"/>
    <w:rsid w:val="00C5657A"/>
    <w:rsid w:val="00C56940"/>
    <w:rsid w:val="00C627C4"/>
    <w:rsid w:val="00C71275"/>
    <w:rsid w:val="00C7428A"/>
    <w:rsid w:val="00C76930"/>
    <w:rsid w:val="00C7772F"/>
    <w:rsid w:val="00C808B9"/>
    <w:rsid w:val="00C908D3"/>
    <w:rsid w:val="00C936FD"/>
    <w:rsid w:val="00C955AF"/>
    <w:rsid w:val="00C95D87"/>
    <w:rsid w:val="00CA24B4"/>
    <w:rsid w:val="00CA7ADD"/>
    <w:rsid w:val="00CB0F60"/>
    <w:rsid w:val="00CB1171"/>
    <w:rsid w:val="00CB3477"/>
    <w:rsid w:val="00CC3B7A"/>
    <w:rsid w:val="00CC6933"/>
    <w:rsid w:val="00CC6A64"/>
    <w:rsid w:val="00CD0720"/>
    <w:rsid w:val="00CD29E0"/>
    <w:rsid w:val="00CE062D"/>
    <w:rsid w:val="00CE1E60"/>
    <w:rsid w:val="00CE3F31"/>
    <w:rsid w:val="00CF5E42"/>
    <w:rsid w:val="00CF7A7D"/>
    <w:rsid w:val="00D05A53"/>
    <w:rsid w:val="00D07331"/>
    <w:rsid w:val="00D11CE7"/>
    <w:rsid w:val="00D14B08"/>
    <w:rsid w:val="00D35599"/>
    <w:rsid w:val="00D42BB6"/>
    <w:rsid w:val="00D462AA"/>
    <w:rsid w:val="00D47FBB"/>
    <w:rsid w:val="00D524C6"/>
    <w:rsid w:val="00D52C45"/>
    <w:rsid w:val="00D535C5"/>
    <w:rsid w:val="00D57F1D"/>
    <w:rsid w:val="00D61ACA"/>
    <w:rsid w:val="00D63B08"/>
    <w:rsid w:val="00D67FFD"/>
    <w:rsid w:val="00D730AB"/>
    <w:rsid w:val="00D815F5"/>
    <w:rsid w:val="00D838AC"/>
    <w:rsid w:val="00D90388"/>
    <w:rsid w:val="00D922B2"/>
    <w:rsid w:val="00D92BA6"/>
    <w:rsid w:val="00D94B9B"/>
    <w:rsid w:val="00DA2F2D"/>
    <w:rsid w:val="00DA64B0"/>
    <w:rsid w:val="00DB022A"/>
    <w:rsid w:val="00DB3DDA"/>
    <w:rsid w:val="00DB5B27"/>
    <w:rsid w:val="00DB6570"/>
    <w:rsid w:val="00DB66BD"/>
    <w:rsid w:val="00DB7B94"/>
    <w:rsid w:val="00DC29FF"/>
    <w:rsid w:val="00DC3094"/>
    <w:rsid w:val="00DC46E4"/>
    <w:rsid w:val="00DC5E94"/>
    <w:rsid w:val="00DD43FC"/>
    <w:rsid w:val="00DE4778"/>
    <w:rsid w:val="00DE6160"/>
    <w:rsid w:val="00DE769B"/>
    <w:rsid w:val="00E017EE"/>
    <w:rsid w:val="00E030BC"/>
    <w:rsid w:val="00E04894"/>
    <w:rsid w:val="00E06B30"/>
    <w:rsid w:val="00E14A09"/>
    <w:rsid w:val="00E351BF"/>
    <w:rsid w:val="00E42C4F"/>
    <w:rsid w:val="00E4330C"/>
    <w:rsid w:val="00E43F78"/>
    <w:rsid w:val="00E470E0"/>
    <w:rsid w:val="00E506C3"/>
    <w:rsid w:val="00E52C0E"/>
    <w:rsid w:val="00E6412D"/>
    <w:rsid w:val="00E6481C"/>
    <w:rsid w:val="00E6588E"/>
    <w:rsid w:val="00E65DFE"/>
    <w:rsid w:val="00E661F9"/>
    <w:rsid w:val="00E71428"/>
    <w:rsid w:val="00E7494E"/>
    <w:rsid w:val="00E85BEE"/>
    <w:rsid w:val="00EA565D"/>
    <w:rsid w:val="00EC1FF0"/>
    <w:rsid w:val="00EC21D1"/>
    <w:rsid w:val="00ED1364"/>
    <w:rsid w:val="00EE1E8E"/>
    <w:rsid w:val="00EE3E2F"/>
    <w:rsid w:val="00EE451A"/>
    <w:rsid w:val="00F02239"/>
    <w:rsid w:val="00F04C23"/>
    <w:rsid w:val="00F06009"/>
    <w:rsid w:val="00F07344"/>
    <w:rsid w:val="00F07F3F"/>
    <w:rsid w:val="00F10343"/>
    <w:rsid w:val="00F133B4"/>
    <w:rsid w:val="00F179B8"/>
    <w:rsid w:val="00F17A3A"/>
    <w:rsid w:val="00F201A2"/>
    <w:rsid w:val="00F20D83"/>
    <w:rsid w:val="00F2448E"/>
    <w:rsid w:val="00F25F3B"/>
    <w:rsid w:val="00F32431"/>
    <w:rsid w:val="00F36B38"/>
    <w:rsid w:val="00F43E2B"/>
    <w:rsid w:val="00F44E6A"/>
    <w:rsid w:val="00F475C5"/>
    <w:rsid w:val="00F476AD"/>
    <w:rsid w:val="00F55129"/>
    <w:rsid w:val="00F60940"/>
    <w:rsid w:val="00F60D98"/>
    <w:rsid w:val="00F622BD"/>
    <w:rsid w:val="00F62473"/>
    <w:rsid w:val="00F62F69"/>
    <w:rsid w:val="00F727B6"/>
    <w:rsid w:val="00F76F67"/>
    <w:rsid w:val="00F7723E"/>
    <w:rsid w:val="00F933C4"/>
    <w:rsid w:val="00FA41B5"/>
    <w:rsid w:val="00FB0D2B"/>
    <w:rsid w:val="00FB6A28"/>
    <w:rsid w:val="00FC6B5A"/>
    <w:rsid w:val="00FC7015"/>
    <w:rsid w:val="00FC74DB"/>
    <w:rsid w:val="00FD47AA"/>
    <w:rsid w:val="00FD4E34"/>
    <w:rsid w:val="00FD77E9"/>
    <w:rsid w:val="00FE1862"/>
    <w:rsid w:val="00FE297A"/>
    <w:rsid w:val="00FE2DAB"/>
    <w:rsid w:val="00FF704C"/>
    <w:rsid w:val="00FF7389"/>
    <w:rsid w:val="00FF742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814D3F"/>
  <w15:docId w15:val="{55436F37-43DA-4485-86D4-46F1FBC7A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UnresolvedMention">
    <w:name w:val="Unresolved Mention"/>
    <w:basedOn w:val="DefaultParagraphFont"/>
    <w:uiPriority w:val="99"/>
    <w:semiHidden/>
    <w:unhideWhenUsed/>
    <w:rsid w:val="00296C2E"/>
    <w:rPr>
      <w:color w:val="605E5C"/>
      <w:shd w:val="clear" w:color="auto" w:fill="E1DFDD"/>
    </w:rPr>
  </w:style>
  <w:style w:type="character" w:styleId="Emphasis">
    <w:name w:val="Emphasis"/>
    <w:basedOn w:val="DefaultParagraphFont"/>
    <w:uiPriority w:val="20"/>
    <w:qFormat/>
    <w:rsid w:val="0093483A"/>
    <w:rPr>
      <w:i/>
      <w:iCs/>
    </w:rPr>
  </w:style>
  <w:style w:type="character" w:styleId="Strong">
    <w:name w:val="Strong"/>
    <w:basedOn w:val="DefaultParagraphFont"/>
    <w:uiPriority w:val="22"/>
    <w:qFormat/>
    <w:rsid w:val="0093483A"/>
    <w:rPr>
      <w:b/>
      <w:bCs/>
    </w:rPr>
  </w:style>
  <w:style w:type="paragraph" w:customStyle="1" w:styleId="excerpt">
    <w:name w:val="excerpt"/>
    <w:basedOn w:val="Normal"/>
    <w:rsid w:val="00395227"/>
    <w:pPr>
      <w:spacing w:before="100" w:beforeAutospacing="1" w:after="100" w:afterAutospacing="1" w:line="240" w:lineRule="auto"/>
    </w:pPr>
    <w:rPr>
      <w:rFonts w:eastAsia="Times New Roman"/>
      <w:sz w:val="24"/>
      <w:szCs w:val="24"/>
    </w:rPr>
  </w:style>
  <w:style w:type="character" w:customStyle="1" w:styleId="caps">
    <w:name w:val="caps"/>
    <w:basedOn w:val="DefaultParagraphFont"/>
    <w:rsid w:val="006E6A6C"/>
  </w:style>
  <w:style w:type="paragraph" w:customStyle="1" w:styleId="css-18icg9x">
    <w:name w:val="css-18icg9x"/>
    <w:basedOn w:val="Normal"/>
    <w:rsid w:val="006E6A6C"/>
    <w:pPr>
      <w:spacing w:before="100" w:beforeAutospacing="1" w:after="100" w:afterAutospacing="1" w:line="240" w:lineRule="auto"/>
    </w:pPr>
    <w:rPr>
      <w:rFonts w:eastAsia="Times New Roman"/>
      <w:sz w:val="24"/>
      <w:szCs w:val="24"/>
    </w:rPr>
  </w:style>
  <w:style w:type="paragraph" w:customStyle="1" w:styleId="p-text">
    <w:name w:val="p-text"/>
    <w:basedOn w:val="Normal"/>
    <w:rsid w:val="00884A95"/>
    <w:pPr>
      <w:spacing w:before="100" w:beforeAutospacing="1" w:after="100" w:afterAutospacing="1" w:line="240" w:lineRule="auto"/>
    </w:pPr>
    <w:rPr>
      <w:rFonts w:eastAsia="Times New Roman"/>
      <w:sz w:val="24"/>
      <w:szCs w:val="24"/>
    </w:rPr>
  </w:style>
  <w:style w:type="paragraph" w:customStyle="1" w:styleId="justified">
    <w:name w:val="justified"/>
    <w:basedOn w:val="Normal"/>
    <w:rsid w:val="007045AC"/>
    <w:pPr>
      <w:spacing w:before="100" w:beforeAutospacing="1" w:after="100" w:afterAutospacing="1" w:line="240" w:lineRule="auto"/>
    </w:pPr>
    <w:rPr>
      <w:rFonts w:eastAsia="Times New Roman"/>
      <w:sz w:val="24"/>
      <w:szCs w:val="24"/>
    </w:rPr>
  </w:style>
  <w:style w:type="paragraph" w:customStyle="1" w:styleId="body">
    <w:name w:val="body"/>
    <w:basedOn w:val="Normal"/>
    <w:rsid w:val="007045AC"/>
    <w:pPr>
      <w:spacing w:before="100" w:beforeAutospacing="1" w:after="100" w:afterAutospacing="1" w:line="240" w:lineRule="auto"/>
    </w:pPr>
    <w:rPr>
      <w:rFonts w:eastAsia="Times New Roman"/>
      <w:sz w:val="24"/>
      <w:szCs w:val="24"/>
    </w:rPr>
  </w:style>
  <w:style w:type="character" w:customStyle="1" w:styleId="EvidenceChar">
    <w:name w:val="Evidence Char"/>
    <w:basedOn w:val="DefaultParagraphFont"/>
    <w:link w:val="Evidence"/>
    <w:locked/>
    <w:rsid w:val="002167E6"/>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2167E6"/>
    <w:rPr>
      <w:rFonts w:ascii="Times New Roman" w:eastAsia="Times New Roman" w:hAnsi="Times New Roman"/>
      <w:b/>
      <w:bCs/>
      <w:color w:val="000000"/>
      <w:lang w:eastAsia="fr-FR"/>
    </w:rPr>
  </w:style>
  <w:style w:type="character" w:customStyle="1" w:styleId="field">
    <w:name w:val="field"/>
    <w:basedOn w:val="DefaultParagraphFont"/>
    <w:rsid w:val="0015137D"/>
  </w:style>
  <w:style w:type="character" w:customStyle="1" w:styleId="main-title--span">
    <w:name w:val="main-title--span"/>
    <w:basedOn w:val="DefaultParagraphFont"/>
    <w:rsid w:val="00045819"/>
  </w:style>
  <w:style w:type="character" w:customStyle="1" w:styleId="comp">
    <w:name w:val="comp"/>
    <w:basedOn w:val="DefaultParagraphFont"/>
    <w:rsid w:val="00CC6A64"/>
  </w:style>
  <w:style w:type="paragraph" w:customStyle="1" w:styleId="p6">
    <w:name w:val="p6"/>
    <w:basedOn w:val="Normal"/>
    <w:rsid w:val="002805D4"/>
    <w:pPr>
      <w:spacing w:before="100" w:beforeAutospacing="1" w:after="100" w:afterAutospacing="1" w:line="240" w:lineRule="auto"/>
    </w:pPr>
    <w:rPr>
      <w:rFonts w:eastAsia="Times New Roman"/>
      <w:sz w:val="24"/>
      <w:szCs w:val="24"/>
    </w:rPr>
  </w:style>
  <w:style w:type="paragraph" w:customStyle="1" w:styleId="p1">
    <w:name w:val="p1"/>
    <w:basedOn w:val="Normal"/>
    <w:rsid w:val="00B35002"/>
    <w:pPr>
      <w:spacing w:before="100" w:beforeAutospacing="1" w:after="100" w:afterAutospacing="1" w:line="240" w:lineRule="auto"/>
    </w:pPr>
    <w:rPr>
      <w:rFonts w:eastAsia="Times New Roman"/>
      <w:sz w:val="24"/>
      <w:szCs w:val="24"/>
    </w:rPr>
  </w:style>
  <w:style w:type="character" w:customStyle="1" w:styleId="apple-style-span">
    <w:name w:val="apple-style-span"/>
    <w:basedOn w:val="DefaultParagraphFont"/>
    <w:rsid w:val="00AE6C15"/>
  </w:style>
  <w:style w:type="paragraph" w:customStyle="1" w:styleId="font--body">
    <w:name w:val="font--body"/>
    <w:basedOn w:val="Normal"/>
    <w:rsid w:val="006714DF"/>
    <w:pPr>
      <w:spacing w:before="100" w:beforeAutospacing="1" w:after="100" w:afterAutospacing="1" w:line="240" w:lineRule="auto"/>
    </w:pPr>
    <w:rPr>
      <w:rFonts w:eastAsia="Times New Roman"/>
      <w:sz w:val="24"/>
      <w:szCs w:val="24"/>
    </w:rPr>
  </w:style>
  <w:style w:type="character" w:customStyle="1" w:styleId="endnotereference">
    <w:name w:val="endnotereference"/>
    <w:basedOn w:val="DefaultParagraphFont"/>
    <w:rsid w:val="00BB24E1"/>
  </w:style>
  <w:style w:type="character" w:customStyle="1" w:styleId="xn-location">
    <w:name w:val="xn-location"/>
    <w:basedOn w:val="DefaultParagraphFont"/>
    <w:rsid w:val="00363163"/>
  </w:style>
  <w:style w:type="character" w:customStyle="1" w:styleId="xn-org">
    <w:name w:val="xn-org"/>
    <w:basedOn w:val="DefaultParagraphFont"/>
    <w:rsid w:val="00363163"/>
  </w:style>
  <w:style w:type="character" w:customStyle="1" w:styleId="xn-person">
    <w:name w:val="xn-person"/>
    <w:basedOn w:val="DefaultParagraphFont"/>
    <w:rsid w:val="00363163"/>
  </w:style>
  <w:style w:type="paragraph" w:customStyle="1" w:styleId="lbexindentparagraph">
    <w:name w:val="lbexindentparagraph"/>
    <w:basedOn w:val="Normal"/>
    <w:rsid w:val="005D6E2C"/>
    <w:pPr>
      <w:spacing w:before="100" w:beforeAutospacing="1" w:after="100" w:afterAutospacing="1" w:line="240" w:lineRule="auto"/>
    </w:pPr>
    <w:rPr>
      <w:rFonts w:eastAsia="Times New Roman"/>
      <w:sz w:val="24"/>
      <w:szCs w:val="24"/>
    </w:rPr>
  </w:style>
  <w:style w:type="paragraph" w:styleId="HTMLPreformatted">
    <w:name w:val="HTML Preformatted"/>
    <w:basedOn w:val="Normal"/>
    <w:link w:val="HTMLPreformattedChar"/>
    <w:uiPriority w:val="99"/>
    <w:unhideWhenUsed/>
    <w:rsid w:val="00EC1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EC1FF0"/>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5531">
      <w:bodyDiv w:val="1"/>
      <w:marLeft w:val="0"/>
      <w:marRight w:val="0"/>
      <w:marTop w:val="0"/>
      <w:marBottom w:val="0"/>
      <w:divBdr>
        <w:top w:val="none" w:sz="0" w:space="0" w:color="auto"/>
        <w:left w:val="none" w:sz="0" w:space="0" w:color="auto"/>
        <w:bottom w:val="none" w:sz="0" w:space="0" w:color="auto"/>
        <w:right w:val="none" w:sz="0" w:space="0" w:color="auto"/>
      </w:divBdr>
    </w:div>
    <w:div w:id="55592878">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65155624">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01875225">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21197450">
      <w:bodyDiv w:val="1"/>
      <w:marLeft w:val="0"/>
      <w:marRight w:val="0"/>
      <w:marTop w:val="0"/>
      <w:marBottom w:val="0"/>
      <w:divBdr>
        <w:top w:val="none" w:sz="0" w:space="0" w:color="auto"/>
        <w:left w:val="none" w:sz="0" w:space="0" w:color="auto"/>
        <w:bottom w:val="none" w:sz="0" w:space="0" w:color="auto"/>
        <w:right w:val="none" w:sz="0" w:space="0" w:color="auto"/>
      </w:divBdr>
      <w:divsChild>
        <w:div w:id="584605243">
          <w:marLeft w:val="0"/>
          <w:marRight w:val="0"/>
          <w:marTop w:val="0"/>
          <w:marBottom w:val="0"/>
          <w:divBdr>
            <w:top w:val="none" w:sz="0" w:space="0" w:color="auto"/>
            <w:left w:val="none" w:sz="0" w:space="0" w:color="auto"/>
            <w:bottom w:val="none" w:sz="0" w:space="0" w:color="auto"/>
            <w:right w:val="none" w:sz="0" w:space="0" w:color="auto"/>
          </w:divBdr>
        </w:div>
      </w:divsChild>
    </w:div>
    <w:div w:id="122162484">
      <w:bodyDiv w:val="1"/>
      <w:marLeft w:val="0"/>
      <w:marRight w:val="0"/>
      <w:marTop w:val="0"/>
      <w:marBottom w:val="0"/>
      <w:divBdr>
        <w:top w:val="none" w:sz="0" w:space="0" w:color="auto"/>
        <w:left w:val="none" w:sz="0" w:space="0" w:color="auto"/>
        <w:bottom w:val="none" w:sz="0" w:space="0" w:color="auto"/>
        <w:right w:val="none" w:sz="0" w:space="0" w:color="auto"/>
      </w:divBdr>
    </w:div>
    <w:div w:id="130025605">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6501681">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93615251">
      <w:bodyDiv w:val="1"/>
      <w:marLeft w:val="0"/>
      <w:marRight w:val="0"/>
      <w:marTop w:val="0"/>
      <w:marBottom w:val="0"/>
      <w:divBdr>
        <w:top w:val="none" w:sz="0" w:space="0" w:color="auto"/>
        <w:left w:val="none" w:sz="0" w:space="0" w:color="auto"/>
        <w:bottom w:val="none" w:sz="0" w:space="0" w:color="auto"/>
        <w:right w:val="none" w:sz="0" w:space="0" w:color="auto"/>
      </w:divBdr>
    </w:div>
    <w:div w:id="199634259">
      <w:bodyDiv w:val="1"/>
      <w:marLeft w:val="0"/>
      <w:marRight w:val="0"/>
      <w:marTop w:val="0"/>
      <w:marBottom w:val="0"/>
      <w:divBdr>
        <w:top w:val="none" w:sz="0" w:space="0" w:color="auto"/>
        <w:left w:val="none" w:sz="0" w:space="0" w:color="auto"/>
        <w:bottom w:val="none" w:sz="0" w:space="0" w:color="auto"/>
        <w:right w:val="none" w:sz="0" w:space="0" w:color="auto"/>
      </w:divBdr>
    </w:div>
    <w:div w:id="208495725">
      <w:bodyDiv w:val="1"/>
      <w:marLeft w:val="0"/>
      <w:marRight w:val="0"/>
      <w:marTop w:val="0"/>
      <w:marBottom w:val="0"/>
      <w:divBdr>
        <w:top w:val="none" w:sz="0" w:space="0" w:color="auto"/>
        <w:left w:val="none" w:sz="0" w:space="0" w:color="auto"/>
        <w:bottom w:val="none" w:sz="0" w:space="0" w:color="auto"/>
        <w:right w:val="none" w:sz="0" w:space="0" w:color="auto"/>
      </w:divBdr>
    </w:div>
    <w:div w:id="209269164">
      <w:bodyDiv w:val="1"/>
      <w:marLeft w:val="0"/>
      <w:marRight w:val="0"/>
      <w:marTop w:val="0"/>
      <w:marBottom w:val="0"/>
      <w:divBdr>
        <w:top w:val="none" w:sz="0" w:space="0" w:color="auto"/>
        <w:left w:val="none" w:sz="0" w:space="0" w:color="auto"/>
        <w:bottom w:val="none" w:sz="0" w:space="0" w:color="auto"/>
        <w:right w:val="none" w:sz="0" w:space="0" w:color="auto"/>
      </w:divBdr>
    </w:div>
    <w:div w:id="210189573">
      <w:bodyDiv w:val="1"/>
      <w:marLeft w:val="0"/>
      <w:marRight w:val="0"/>
      <w:marTop w:val="0"/>
      <w:marBottom w:val="0"/>
      <w:divBdr>
        <w:top w:val="none" w:sz="0" w:space="0" w:color="auto"/>
        <w:left w:val="none" w:sz="0" w:space="0" w:color="auto"/>
        <w:bottom w:val="none" w:sz="0" w:space="0" w:color="auto"/>
        <w:right w:val="none" w:sz="0" w:space="0" w:color="auto"/>
      </w:divBdr>
    </w:div>
    <w:div w:id="212810293">
      <w:bodyDiv w:val="1"/>
      <w:marLeft w:val="0"/>
      <w:marRight w:val="0"/>
      <w:marTop w:val="0"/>
      <w:marBottom w:val="0"/>
      <w:divBdr>
        <w:top w:val="none" w:sz="0" w:space="0" w:color="auto"/>
        <w:left w:val="none" w:sz="0" w:space="0" w:color="auto"/>
        <w:bottom w:val="none" w:sz="0" w:space="0" w:color="auto"/>
        <w:right w:val="none" w:sz="0" w:space="0" w:color="auto"/>
      </w:divBdr>
    </w:div>
    <w:div w:id="223033369">
      <w:bodyDiv w:val="1"/>
      <w:marLeft w:val="0"/>
      <w:marRight w:val="0"/>
      <w:marTop w:val="0"/>
      <w:marBottom w:val="0"/>
      <w:divBdr>
        <w:top w:val="none" w:sz="0" w:space="0" w:color="auto"/>
        <w:left w:val="none" w:sz="0" w:space="0" w:color="auto"/>
        <w:bottom w:val="none" w:sz="0" w:space="0" w:color="auto"/>
        <w:right w:val="none" w:sz="0" w:space="0" w:color="auto"/>
      </w:divBdr>
    </w:div>
    <w:div w:id="236479847">
      <w:bodyDiv w:val="1"/>
      <w:marLeft w:val="0"/>
      <w:marRight w:val="0"/>
      <w:marTop w:val="0"/>
      <w:marBottom w:val="0"/>
      <w:divBdr>
        <w:top w:val="none" w:sz="0" w:space="0" w:color="auto"/>
        <w:left w:val="none" w:sz="0" w:space="0" w:color="auto"/>
        <w:bottom w:val="none" w:sz="0" w:space="0" w:color="auto"/>
        <w:right w:val="none" w:sz="0" w:space="0" w:color="auto"/>
      </w:divBdr>
    </w:div>
    <w:div w:id="241916885">
      <w:bodyDiv w:val="1"/>
      <w:marLeft w:val="0"/>
      <w:marRight w:val="0"/>
      <w:marTop w:val="0"/>
      <w:marBottom w:val="0"/>
      <w:divBdr>
        <w:top w:val="none" w:sz="0" w:space="0" w:color="auto"/>
        <w:left w:val="none" w:sz="0" w:space="0" w:color="auto"/>
        <w:bottom w:val="none" w:sz="0" w:space="0" w:color="auto"/>
        <w:right w:val="none" w:sz="0" w:space="0" w:color="auto"/>
      </w:divBdr>
    </w:div>
    <w:div w:id="254825140">
      <w:bodyDiv w:val="1"/>
      <w:marLeft w:val="0"/>
      <w:marRight w:val="0"/>
      <w:marTop w:val="0"/>
      <w:marBottom w:val="0"/>
      <w:divBdr>
        <w:top w:val="none" w:sz="0" w:space="0" w:color="auto"/>
        <w:left w:val="none" w:sz="0" w:space="0" w:color="auto"/>
        <w:bottom w:val="none" w:sz="0" w:space="0" w:color="auto"/>
        <w:right w:val="none" w:sz="0" w:space="0" w:color="auto"/>
      </w:divBdr>
      <w:divsChild>
        <w:div w:id="753208559">
          <w:marLeft w:val="0"/>
          <w:marRight w:val="0"/>
          <w:marTop w:val="0"/>
          <w:marBottom w:val="0"/>
          <w:divBdr>
            <w:top w:val="none" w:sz="0" w:space="0" w:color="auto"/>
            <w:left w:val="none" w:sz="0" w:space="0" w:color="auto"/>
            <w:bottom w:val="none" w:sz="0" w:space="0" w:color="auto"/>
            <w:right w:val="none" w:sz="0" w:space="0" w:color="auto"/>
          </w:divBdr>
        </w:div>
      </w:divsChild>
    </w:div>
    <w:div w:id="267473547">
      <w:bodyDiv w:val="1"/>
      <w:marLeft w:val="0"/>
      <w:marRight w:val="0"/>
      <w:marTop w:val="0"/>
      <w:marBottom w:val="0"/>
      <w:divBdr>
        <w:top w:val="none" w:sz="0" w:space="0" w:color="auto"/>
        <w:left w:val="none" w:sz="0" w:space="0" w:color="auto"/>
        <w:bottom w:val="none" w:sz="0" w:space="0" w:color="auto"/>
        <w:right w:val="none" w:sz="0" w:space="0" w:color="auto"/>
      </w:divBdr>
    </w:div>
    <w:div w:id="270941496">
      <w:bodyDiv w:val="1"/>
      <w:marLeft w:val="0"/>
      <w:marRight w:val="0"/>
      <w:marTop w:val="0"/>
      <w:marBottom w:val="0"/>
      <w:divBdr>
        <w:top w:val="none" w:sz="0" w:space="0" w:color="auto"/>
        <w:left w:val="none" w:sz="0" w:space="0" w:color="auto"/>
        <w:bottom w:val="none" w:sz="0" w:space="0" w:color="auto"/>
        <w:right w:val="none" w:sz="0" w:space="0" w:color="auto"/>
      </w:divBdr>
    </w:div>
    <w:div w:id="287202637">
      <w:bodyDiv w:val="1"/>
      <w:marLeft w:val="0"/>
      <w:marRight w:val="0"/>
      <w:marTop w:val="0"/>
      <w:marBottom w:val="0"/>
      <w:divBdr>
        <w:top w:val="none" w:sz="0" w:space="0" w:color="auto"/>
        <w:left w:val="none" w:sz="0" w:space="0" w:color="auto"/>
        <w:bottom w:val="none" w:sz="0" w:space="0" w:color="auto"/>
        <w:right w:val="none" w:sz="0" w:space="0" w:color="auto"/>
      </w:divBdr>
    </w:div>
    <w:div w:id="292489785">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07327796">
      <w:bodyDiv w:val="1"/>
      <w:marLeft w:val="0"/>
      <w:marRight w:val="0"/>
      <w:marTop w:val="0"/>
      <w:marBottom w:val="0"/>
      <w:divBdr>
        <w:top w:val="none" w:sz="0" w:space="0" w:color="auto"/>
        <w:left w:val="none" w:sz="0" w:space="0" w:color="auto"/>
        <w:bottom w:val="none" w:sz="0" w:space="0" w:color="auto"/>
        <w:right w:val="none" w:sz="0" w:space="0" w:color="auto"/>
      </w:divBdr>
    </w:div>
    <w:div w:id="320233291">
      <w:bodyDiv w:val="1"/>
      <w:marLeft w:val="0"/>
      <w:marRight w:val="0"/>
      <w:marTop w:val="0"/>
      <w:marBottom w:val="0"/>
      <w:divBdr>
        <w:top w:val="none" w:sz="0" w:space="0" w:color="auto"/>
        <w:left w:val="none" w:sz="0" w:space="0" w:color="auto"/>
        <w:bottom w:val="none" w:sz="0" w:space="0" w:color="auto"/>
        <w:right w:val="none" w:sz="0" w:space="0" w:color="auto"/>
      </w:divBdr>
    </w:div>
    <w:div w:id="32737143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41276197">
      <w:bodyDiv w:val="1"/>
      <w:marLeft w:val="0"/>
      <w:marRight w:val="0"/>
      <w:marTop w:val="0"/>
      <w:marBottom w:val="0"/>
      <w:divBdr>
        <w:top w:val="none" w:sz="0" w:space="0" w:color="auto"/>
        <w:left w:val="none" w:sz="0" w:space="0" w:color="auto"/>
        <w:bottom w:val="none" w:sz="0" w:space="0" w:color="auto"/>
        <w:right w:val="none" w:sz="0" w:space="0" w:color="auto"/>
      </w:divBdr>
    </w:div>
    <w:div w:id="377365944">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15518103">
      <w:bodyDiv w:val="1"/>
      <w:marLeft w:val="0"/>
      <w:marRight w:val="0"/>
      <w:marTop w:val="0"/>
      <w:marBottom w:val="0"/>
      <w:divBdr>
        <w:top w:val="none" w:sz="0" w:space="0" w:color="auto"/>
        <w:left w:val="none" w:sz="0" w:space="0" w:color="auto"/>
        <w:bottom w:val="none" w:sz="0" w:space="0" w:color="auto"/>
        <w:right w:val="none" w:sz="0" w:space="0" w:color="auto"/>
      </w:divBdr>
      <w:divsChild>
        <w:div w:id="528108793">
          <w:marLeft w:val="0"/>
          <w:marRight w:val="0"/>
          <w:marTop w:val="0"/>
          <w:marBottom w:val="0"/>
          <w:divBdr>
            <w:top w:val="none" w:sz="0" w:space="0" w:color="auto"/>
            <w:left w:val="none" w:sz="0" w:space="0" w:color="auto"/>
            <w:bottom w:val="none" w:sz="0" w:space="0" w:color="auto"/>
            <w:right w:val="none" w:sz="0" w:space="0" w:color="auto"/>
          </w:divBdr>
          <w:divsChild>
            <w:div w:id="261911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615064">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47504415">
      <w:bodyDiv w:val="1"/>
      <w:marLeft w:val="0"/>
      <w:marRight w:val="0"/>
      <w:marTop w:val="0"/>
      <w:marBottom w:val="0"/>
      <w:divBdr>
        <w:top w:val="none" w:sz="0" w:space="0" w:color="auto"/>
        <w:left w:val="none" w:sz="0" w:space="0" w:color="auto"/>
        <w:bottom w:val="none" w:sz="0" w:space="0" w:color="auto"/>
        <w:right w:val="none" w:sz="0" w:space="0" w:color="auto"/>
      </w:divBdr>
    </w:div>
    <w:div w:id="454257883">
      <w:bodyDiv w:val="1"/>
      <w:marLeft w:val="0"/>
      <w:marRight w:val="0"/>
      <w:marTop w:val="0"/>
      <w:marBottom w:val="0"/>
      <w:divBdr>
        <w:top w:val="none" w:sz="0" w:space="0" w:color="auto"/>
        <w:left w:val="none" w:sz="0" w:space="0" w:color="auto"/>
        <w:bottom w:val="none" w:sz="0" w:space="0" w:color="auto"/>
        <w:right w:val="none" w:sz="0" w:space="0" w:color="auto"/>
      </w:divBdr>
    </w:div>
    <w:div w:id="455567882">
      <w:bodyDiv w:val="1"/>
      <w:marLeft w:val="0"/>
      <w:marRight w:val="0"/>
      <w:marTop w:val="0"/>
      <w:marBottom w:val="0"/>
      <w:divBdr>
        <w:top w:val="none" w:sz="0" w:space="0" w:color="auto"/>
        <w:left w:val="none" w:sz="0" w:space="0" w:color="auto"/>
        <w:bottom w:val="none" w:sz="0" w:space="0" w:color="auto"/>
        <w:right w:val="none" w:sz="0" w:space="0" w:color="auto"/>
      </w:divBdr>
    </w:div>
    <w:div w:id="476800247">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3203264">
      <w:bodyDiv w:val="1"/>
      <w:marLeft w:val="0"/>
      <w:marRight w:val="0"/>
      <w:marTop w:val="0"/>
      <w:marBottom w:val="0"/>
      <w:divBdr>
        <w:top w:val="none" w:sz="0" w:space="0" w:color="auto"/>
        <w:left w:val="none" w:sz="0" w:space="0" w:color="auto"/>
        <w:bottom w:val="none" w:sz="0" w:space="0" w:color="auto"/>
        <w:right w:val="none" w:sz="0" w:space="0" w:color="auto"/>
      </w:divBdr>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89448651">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496464343">
      <w:bodyDiv w:val="1"/>
      <w:marLeft w:val="0"/>
      <w:marRight w:val="0"/>
      <w:marTop w:val="0"/>
      <w:marBottom w:val="0"/>
      <w:divBdr>
        <w:top w:val="none" w:sz="0" w:space="0" w:color="auto"/>
        <w:left w:val="none" w:sz="0" w:space="0" w:color="auto"/>
        <w:bottom w:val="none" w:sz="0" w:space="0" w:color="auto"/>
        <w:right w:val="none" w:sz="0" w:space="0" w:color="auto"/>
      </w:divBdr>
    </w:div>
    <w:div w:id="503131978">
      <w:bodyDiv w:val="1"/>
      <w:marLeft w:val="0"/>
      <w:marRight w:val="0"/>
      <w:marTop w:val="0"/>
      <w:marBottom w:val="0"/>
      <w:divBdr>
        <w:top w:val="none" w:sz="0" w:space="0" w:color="auto"/>
        <w:left w:val="none" w:sz="0" w:space="0" w:color="auto"/>
        <w:bottom w:val="none" w:sz="0" w:space="0" w:color="auto"/>
        <w:right w:val="none" w:sz="0" w:space="0" w:color="auto"/>
      </w:divBdr>
    </w:div>
    <w:div w:id="505831664">
      <w:bodyDiv w:val="1"/>
      <w:marLeft w:val="0"/>
      <w:marRight w:val="0"/>
      <w:marTop w:val="0"/>
      <w:marBottom w:val="0"/>
      <w:divBdr>
        <w:top w:val="none" w:sz="0" w:space="0" w:color="auto"/>
        <w:left w:val="none" w:sz="0" w:space="0" w:color="auto"/>
        <w:bottom w:val="none" w:sz="0" w:space="0" w:color="auto"/>
        <w:right w:val="none" w:sz="0" w:space="0" w:color="auto"/>
      </w:divBdr>
    </w:div>
    <w:div w:id="513148613">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4028225">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35848457">
      <w:bodyDiv w:val="1"/>
      <w:marLeft w:val="0"/>
      <w:marRight w:val="0"/>
      <w:marTop w:val="0"/>
      <w:marBottom w:val="0"/>
      <w:divBdr>
        <w:top w:val="none" w:sz="0" w:space="0" w:color="auto"/>
        <w:left w:val="none" w:sz="0" w:space="0" w:color="auto"/>
        <w:bottom w:val="none" w:sz="0" w:space="0" w:color="auto"/>
        <w:right w:val="none" w:sz="0" w:space="0" w:color="auto"/>
      </w:divBdr>
    </w:div>
    <w:div w:id="541749410">
      <w:bodyDiv w:val="1"/>
      <w:marLeft w:val="0"/>
      <w:marRight w:val="0"/>
      <w:marTop w:val="0"/>
      <w:marBottom w:val="0"/>
      <w:divBdr>
        <w:top w:val="none" w:sz="0" w:space="0" w:color="auto"/>
        <w:left w:val="none" w:sz="0" w:space="0" w:color="auto"/>
        <w:bottom w:val="none" w:sz="0" w:space="0" w:color="auto"/>
        <w:right w:val="none" w:sz="0" w:space="0" w:color="auto"/>
      </w:divBdr>
      <w:divsChild>
        <w:div w:id="1018972607">
          <w:marLeft w:val="0"/>
          <w:marRight w:val="0"/>
          <w:marTop w:val="0"/>
          <w:marBottom w:val="0"/>
          <w:divBdr>
            <w:top w:val="none" w:sz="0" w:space="0" w:color="auto"/>
            <w:left w:val="none" w:sz="0" w:space="0" w:color="auto"/>
            <w:bottom w:val="none" w:sz="0" w:space="0" w:color="auto"/>
            <w:right w:val="none" w:sz="0" w:space="0" w:color="auto"/>
          </w:divBdr>
          <w:divsChild>
            <w:div w:id="178908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5049622">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600644386">
      <w:bodyDiv w:val="1"/>
      <w:marLeft w:val="0"/>
      <w:marRight w:val="0"/>
      <w:marTop w:val="0"/>
      <w:marBottom w:val="0"/>
      <w:divBdr>
        <w:top w:val="none" w:sz="0" w:space="0" w:color="auto"/>
        <w:left w:val="none" w:sz="0" w:space="0" w:color="auto"/>
        <w:bottom w:val="none" w:sz="0" w:space="0" w:color="auto"/>
        <w:right w:val="none" w:sz="0" w:space="0" w:color="auto"/>
      </w:divBdr>
    </w:div>
    <w:div w:id="605622265">
      <w:bodyDiv w:val="1"/>
      <w:marLeft w:val="0"/>
      <w:marRight w:val="0"/>
      <w:marTop w:val="0"/>
      <w:marBottom w:val="0"/>
      <w:divBdr>
        <w:top w:val="none" w:sz="0" w:space="0" w:color="auto"/>
        <w:left w:val="none" w:sz="0" w:space="0" w:color="auto"/>
        <w:bottom w:val="none" w:sz="0" w:space="0" w:color="auto"/>
        <w:right w:val="none" w:sz="0" w:space="0" w:color="auto"/>
      </w:divBdr>
    </w:div>
    <w:div w:id="606162589">
      <w:bodyDiv w:val="1"/>
      <w:marLeft w:val="0"/>
      <w:marRight w:val="0"/>
      <w:marTop w:val="0"/>
      <w:marBottom w:val="0"/>
      <w:divBdr>
        <w:top w:val="none" w:sz="0" w:space="0" w:color="auto"/>
        <w:left w:val="none" w:sz="0" w:space="0" w:color="auto"/>
        <w:bottom w:val="none" w:sz="0" w:space="0" w:color="auto"/>
        <w:right w:val="none" w:sz="0" w:space="0" w:color="auto"/>
      </w:divBdr>
    </w:div>
    <w:div w:id="610432844">
      <w:bodyDiv w:val="1"/>
      <w:marLeft w:val="0"/>
      <w:marRight w:val="0"/>
      <w:marTop w:val="0"/>
      <w:marBottom w:val="0"/>
      <w:divBdr>
        <w:top w:val="none" w:sz="0" w:space="0" w:color="auto"/>
        <w:left w:val="none" w:sz="0" w:space="0" w:color="auto"/>
        <w:bottom w:val="none" w:sz="0" w:space="0" w:color="auto"/>
        <w:right w:val="none" w:sz="0" w:space="0" w:color="auto"/>
      </w:divBdr>
    </w:div>
    <w:div w:id="617221102">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5039370">
      <w:bodyDiv w:val="1"/>
      <w:marLeft w:val="0"/>
      <w:marRight w:val="0"/>
      <w:marTop w:val="0"/>
      <w:marBottom w:val="0"/>
      <w:divBdr>
        <w:top w:val="none" w:sz="0" w:space="0" w:color="auto"/>
        <w:left w:val="none" w:sz="0" w:space="0" w:color="auto"/>
        <w:bottom w:val="none" w:sz="0" w:space="0" w:color="auto"/>
        <w:right w:val="none" w:sz="0" w:space="0" w:color="auto"/>
      </w:divBdr>
    </w:div>
    <w:div w:id="631135235">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34263206">
      <w:bodyDiv w:val="1"/>
      <w:marLeft w:val="0"/>
      <w:marRight w:val="0"/>
      <w:marTop w:val="0"/>
      <w:marBottom w:val="0"/>
      <w:divBdr>
        <w:top w:val="none" w:sz="0" w:space="0" w:color="auto"/>
        <w:left w:val="none" w:sz="0" w:space="0" w:color="auto"/>
        <w:bottom w:val="none" w:sz="0" w:space="0" w:color="auto"/>
        <w:right w:val="none" w:sz="0" w:space="0" w:color="auto"/>
      </w:divBdr>
    </w:div>
    <w:div w:id="657854092">
      <w:bodyDiv w:val="1"/>
      <w:marLeft w:val="0"/>
      <w:marRight w:val="0"/>
      <w:marTop w:val="0"/>
      <w:marBottom w:val="0"/>
      <w:divBdr>
        <w:top w:val="none" w:sz="0" w:space="0" w:color="auto"/>
        <w:left w:val="none" w:sz="0" w:space="0" w:color="auto"/>
        <w:bottom w:val="none" w:sz="0" w:space="0" w:color="auto"/>
        <w:right w:val="none" w:sz="0" w:space="0" w:color="auto"/>
      </w:divBdr>
    </w:div>
    <w:div w:id="671101022">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78771306">
      <w:bodyDiv w:val="1"/>
      <w:marLeft w:val="0"/>
      <w:marRight w:val="0"/>
      <w:marTop w:val="0"/>
      <w:marBottom w:val="0"/>
      <w:divBdr>
        <w:top w:val="none" w:sz="0" w:space="0" w:color="auto"/>
        <w:left w:val="none" w:sz="0" w:space="0" w:color="auto"/>
        <w:bottom w:val="none" w:sz="0" w:space="0" w:color="auto"/>
        <w:right w:val="none" w:sz="0" w:space="0" w:color="auto"/>
      </w:divBdr>
    </w:div>
    <w:div w:id="683242605">
      <w:bodyDiv w:val="1"/>
      <w:marLeft w:val="0"/>
      <w:marRight w:val="0"/>
      <w:marTop w:val="0"/>
      <w:marBottom w:val="0"/>
      <w:divBdr>
        <w:top w:val="none" w:sz="0" w:space="0" w:color="auto"/>
        <w:left w:val="none" w:sz="0" w:space="0" w:color="auto"/>
        <w:bottom w:val="none" w:sz="0" w:space="0" w:color="auto"/>
        <w:right w:val="none" w:sz="0" w:space="0" w:color="auto"/>
      </w:divBdr>
    </w:div>
    <w:div w:id="688526553">
      <w:bodyDiv w:val="1"/>
      <w:marLeft w:val="0"/>
      <w:marRight w:val="0"/>
      <w:marTop w:val="0"/>
      <w:marBottom w:val="0"/>
      <w:divBdr>
        <w:top w:val="none" w:sz="0" w:space="0" w:color="auto"/>
        <w:left w:val="none" w:sz="0" w:space="0" w:color="auto"/>
        <w:bottom w:val="none" w:sz="0" w:space="0" w:color="auto"/>
        <w:right w:val="none" w:sz="0" w:space="0" w:color="auto"/>
      </w:divBdr>
    </w:div>
    <w:div w:id="699234973">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11611588">
      <w:bodyDiv w:val="1"/>
      <w:marLeft w:val="0"/>
      <w:marRight w:val="0"/>
      <w:marTop w:val="0"/>
      <w:marBottom w:val="0"/>
      <w:divBdr>
        <w:top w:val="none" w:sz="0" w:space="0" w:color="auto"/>
        <w:left w:val="none" w:sz="0" w:space="0" w:color="auto"/>
        <w:bottom w:val="none" w:sz="0" w:space="0" w:color="auto"/>
        <w:right w:val="none" w:sz="0" w:space="0" w:color="auto"/>
      </w:divBdr>
      <w:divsChild>
        <w:div w:id="261885841">
          <w:marLeft w:val="0"/>
          <w:marRight w:val="0"/>
          <w:marTop w:val="0"/>
          <w:marBottom w:val="0"/>
          <w:divBdr>
            <w:top w:val="none" w:sz="0" w:space="0" w:color="auto"/>
            <w:left w:val="none" w:sz="0" w:space="0" w:color="auto"/>
            <w:bottom w:val="none" w:sz="0" w:space="0" w:color="auto"/>
            <w:right w:val="none" w:sz="0" w:space="0" w:color="auto"/>
          </w:divBdr>
          <w:divsChild>
            <w:div w:id="194939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818504">
      <w:bodyDiv w:val="1"/>
      <w:marLeft w:val="0"/>
      <w:marRight w:val="0"/>
      <w:marTop w:val="0"/>
      <w:marBottom w:val="0"/>
      <w:divBdr>
        <w:top w:val="none" w:sz="0" w:space="0" w:color="auto"/>
        <w:left w:val="none" w:sz="0" w:space="0" w:color="auto"/>
        <w:bottom w:val="none" w:sz="0" w:space="0" w:color="auto"/>
        <w:right w:val="none" w:sz="0" w:space="0" w:color="auto"/>
      </w:divBdr>
    </w:div>
    <w:div w:id="721951470">
      <w:bodyDiv w:val="1"/>
      <w:marLeft w:val="0"/>
      <w:marRight w:val="0"/>
      <w:marTop w:val="0"/>
      <w:marBottom w:val="0"/>
      <w:divBdr>
        <w:top w:val="none" w:sz="0" w:space="0" w:color="auto"/>
        <w:left w:val="none" w:sz="0" w:space="0" w:color="auto"/>
        <w:bottom w:val="none" w:sz="0" w:space="0" w:color="auto"/>
        <w:right w:val="none" w:sz="0" w:space="0" w:color="auto"/>
      </w:divBdr>
    </w:div>
    <w:div w:id="722607927">
      <w:bodyDiv w:val="1"/>
      <w:marLeft w:val="0"/>
      <w:marRight w:val="0"/>
      <w:marTop w:val="0"/>
      <w:marBottom w:val="0"/>
      <w:divBdr>
        <w:top w:val="none" w:sz="0" w:space="0" w:color="auto"/>
        <w:left w:val="none" w:sz="0" w:space="0" w:color="auto"/>
        <w:bottom w:val="none" w:sz="0" w:space="0" w:color="auto"/>
        <w:right w:val="none" w:sz="0" w:space="0" w:color="auto"/>
      </w:divBdr>
      <w:divsChild>
        <w:div w:id="218176849">
          <w:marLeft w:val="0"/>
          <w:marRight w:val="0"/>
          <w:marTop w:val="270"/>
          <w:marBottom w:val="270"/>
          <w:divBdr>
            <w:top w:val="none" w:sz="0" w:space="0" w:color="auto"/>
            <w:left w:val="none" w:sz="0" w:space="0" w:color="auto"/>
            <w:bottom w:val="none" w:sz="0" w:space="0" w:color="auto"/>
            <w:right w:val="none" w:sz="0" w:space="0" w:color="auto"/>
          </w:divBdr>
          <w:divsChild>
            <w:div w:id="523641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752729">
      <w:bodyDiv w:val="1"/>
      <w:marLeft w:val="0"/>
      <w:marRight w:val="0"/>
      <w:marTop w:val="0"/>
      <w:marBottom w:val="0"/>
      <w:divBdr>
        <w:top w:val="none" w:sz="0" w:space="0" w:color="auto"/>
        <w:left w:val="none" w:sz="0" w:space="0" w:color="auto"/>
        <w:bottom w:val="none" w:sz="0" w:space="0" w:color="auto"/>
        <w:right w:val="none" w:sz="0" w:space="0" w:color="auto"/>
      </w:divBdr>
    </w:div>
    <w:div w:id="732778197">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39791024">
      <w:bodyDiv w:val="1"/>
      <w:marLeft w:val="0"/>
      <w:marRight w:val="0"/>
      <w:marTop w:val="0"/>
      <w:marBottom w:val="0"/>
      <w:divBdr>
        <w:top w:val="none" w:sz="0" w:space="0" w:color="auto"/>
        <w:left w:val="none" w:sz="0" w:space="0" w:color="auto"/>
        <w:bottom w:val="none" w:sz="0" w:space="0" w:color="auto"/>
        <w:right w:val="none" w:sz="0" w:space="0" w:color="auto"/>
      </w:divBdr>
    </w:div>
    <w:div w:id="744228470">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44643499">
      <w:bodyDiv w:val="1"/>
      <w:marLeft w:val="0"/>
      <w:marRight w:val="0"/>
      <w:marTop w:val="0"/>
      <w:marBottom w:val="0"/>
      <w:divBdr>
        <w:top w:val="none" w:sz="0" w:space="0" w:color="auto"/>
        <w:left w:val="none" w:sz="0" w:space="0" w:color="auto"/>
        <w:bottom w:val="none" w:sz="0" w:space="0" w:color="auto"/>
        <w:right w:val="none" w:sz="0" w:space="0" w:color="auto"/>
      </w:divBdr>
    </w:div>
    <w:div w:id="748846507">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76872148">
      <w:bodyDiv w:val="1"/>
      <w:marLeft w:val="0"/>
      <w:marRight w:val="0"/>
      <w:marTop w:val="0"/>
      <w:marBottom w:val="0"/>
      <w:divBdr>
        <w:top w:val="none" w:sz="0" w:space="0" w:color="auto"/>
        <w:left w:val="none" w:sz="0" w:space="0" w:color="auto"/>
        <w:bottom w:val="none" w:sz="0" w:space="0" w:color="auto"/>
        <w:right w:val="none" w:sz="0" w:space="0" w:color="auto"/>
      </w:divBdr>
    </w:div>
    <w:div w:id="776948364">
      <w:bodyDiv w:val="1"/>
      <w:marLeft w:val="0"/>
      <w:marRight w:val="0"/>
      <w:marTop w:val="0"/>
      <w:marBottom w:val="0"/>
      <w:divBdr>
        <w:top w:val="none" w:sz="0" w:space="0" w:color="auto"/>
        <w:left w:val="none" w:sz="0" w:space="0" w:color="auto"/>
        <w:bottom w:val="none" w:sz="0" w:space="0" w:color="auto"/>
        <w:right w:val="none" w:sz="0" w:space="0" w:color="auto"/>
      </w:divBdr>
    </w:div>
    <w:div w:id="781341030">
      <w:bodyDiv w:val="1"/>
      <w:marLeft w:val="0"/>
      <w:marRight w:val="0"/>
      <w:marTop w:val="0"/>
      <w:marBottom w:val="0"/>
      <w:divBdr>
        <w:top w:val="none" w:sz="0" w:space="0" w:color="auto"/>
        <w:left w:val="none" w:sz="0" w:space="0" w:color="auto"/>
        <w:bottom w:val="none" w:sz="0" w:space="0" w:color="auto"/>
        <w:right w:val="none" w:sz="0" w:space="0" w:color="auto"/>
      </w:divBdr>
    </w:div>
    <w:div w:id="804201708">
      <w:bodyDiv w:val="1"/>
      <w:marLeft w:val="0"/>
      <w:marRight w:val="0"/>
      <w:marTop w:val="0"/>
      <w:marBottom w:val="0"/>
      <w:divBdr>
        <w:top w:val="none" w:sz="0" w:space="0" w:color="auto"/>
        <w:left w:val="none" w:sz="0" w:space="0" w:color="auto"/>
        <w:bottom w:val="none" w:sz="0" w:space="0" w:color="auto"/>
        <w:right w:val="none" w:sz="0" w:space="0" w:color="auto"/>
      </w:divBdr>
    </w:div>
    <w:div w:id="804273692">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09131117">
      <w:bodyDiv w:val="1"/>
      <w:marLeft w:val="0"/>
      <w:marRight w:val="0"/>
      <w:marTop w:val="0"/>
      <w:marBottom w:val="0"/>
      <w:divBdr>
        <w:top w:val="none" w:sz="0" w:space="0" w:color="auto"/>
        <w:left w:val="none" w:sz="0" w:space="0" w:color="auto"/>
        <w:bottom w:val="none" w:sz="0" w:space="0" w:color="auto"/>
        <w:right w:val="none" w:sz="0" w:space="0" w:color="auto"/>
      </w:divBdr>
    </w:div>
    <w:div w:id="810177168">
      <w:bodyDiv w:val="1"/>
      <w:marLeft w:val="0"/>
      <w:marRight w:val="0"/>
      <w:marTop w:val="0"/>
      <w:marBottom w:val="0"/>
      <w:divBdr>
        <w:top w:val="none" w:sz="0" w:space="0" w:color="auto"/>
        <w:left w:val="none" w:sz="0" w:space="0" w:color="auto"/>
        <w:bottom w:val="none" w:sz="0" w:space="0" w:color="auto"/>
        <w:right w:val="none" w:sz="0" w:space="0" w:color="auto"/>
      </w:divBdr>
    </w:div>
    <w:div w:id="813520796">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43323112">
      <w:bodyDiv w:val="1"/>
      <w:marLeft w:val="0"/>
      <w:marRight w:val="0"/>
      <w:marTop w:val="0"/>
      <w:marBottom w:val="0"/>
      <w:divBdr>
        <w:top w:val="none" w:sz="0" w:space="0" w:color="auto"/>
        <w:left w:val="none" w:sz="0" w:space="0" w:color="auto"/>
        <w:bottom w:val="none" w:sz="0" w:space="0" w:color="auto"/>
        <w:right w:val="none" w:sz="0" w:space="0" w:color="auto"/>
      </w:divBdr>
    </w:div>
    <w:div w:id="860780645">
      <w:bodyDiv w:val="1"/>
      <w:marLeft w:val="0"/>
      <w:marRight w:val="0"/>
      <w:marTop w:val="0"/>
      <w:marBottom w:val="0"/>
      <w:divBdr>
        <w:top w:val="none" w:sz="0" w:space="0" w:color="auto"/>
        <w:left w:val="none" w:sz="0" w:space="0" w:color="auto"/>
        <w:bottom w:val="none" w:sz="0" w:space="0" w:color="auto"/>
        <w:right w:val="none" w:sz="0" w:space="0" w:color="auto"/>
      </w:divBdr>
    </w:div>
    <w:div w:id="875311129">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7593893">
      <w:bodyDiv w:val="1"/>
      <w:marLeft w:val="0"/>
      <w:marRight w:val="0"/>
      <w:marTop w:val="0"/>
      <w:marBottom w:val="0"/>
      <w:divBdr>
        <w:top w:val="none" w:sz="0" w:space="0" w:color="auto"/>
        <w:left w:val="none" w:sz="0" w:space="0" w:color="auto"/>
        <w:bottom w:val="none" w:sz="0" w:space="0" w:color="auto"/>
        <w:right w:val="none" w:sz="0" w:space="0" w:color="auto"/>
      </w:divBdr>
      <w:divsChild>
        <w:div w:id="1007026888">
          <w:marLeft w:val="0"/>
          <w:marRight w:val="0"/>
          <w:marTop w:val="0"/>
          <w:marBottom w:val="0"/>
          <w:divBdr>
            <w:top w:val="none" w:sz="0" w:space="0" w:color="auto"/>
            <w:left w:val="none" w:sz="0" w:space="0" w:color="auto"/>
            <w:bottom w:val="none" w:sz="0" w:space="0" w:color="auto"/>
            <w:right w:val="none" w:sz="0" w:space="0" w:color="auto"/>
          </w:divBdr>
        </w:div>
      </w:divsChild>
    </w:div>
    <w:div w:id="901989460">
      <w:bodyDiv w:val="1"/>
      <w:marLeft w:val="0"/>
      <w:marRight w:val="0"/>
      <w:marTop w:val="0"/>
      <w:marBottom w:val="0"/>
      <w:divBdr>
        <w:top w:val="none" w:sz="0" w:space="0" w:color="auto"/>
        <w:left w:val="none" w:sz="0" w:space="0" w:color="auto"/>
        <w:bottom w:val="none" w:sz="0" w:space="0" w:color="auto"/>
        <w:right w:val="none" w:sz="0" w:space="0" w:color="auto"/>
      </w:divBdr>
    </w:div>
    <w:div w:id="939026299">
      <w:bodyDiv w:val="1"/>
      <w:marLeft w:val="0"/>
      <w:marRight w:val="0"/>
      <w:marTop w:val="0"/>
      <w:marBottom w:val="0"/>
      <w:divBdr>
        <w:top w:val="none" w:sz="0" w:space="0" w:color="auto"/>
        <w:left w:val="none" w:sz="0" w:space="0" w:color="auto"/>
        <w:bottom w:val="none" w:sz="0" w:space="0" w:color="auto"/>
        <w:right w:val="none" w:sz="0" w:space="0" w:color="auto"/>
      </w:divBdr>
      <w:divsChild>
        <w:div w:id="922684238">
          <w:marLeft w:val="0"/>
          <w:marRight w:val="0"/>
          <w:marTop w:val="300"/>
          <w:marBottom w:val="0"/>
          <w:divBdr>
            <w:top w:val="none" w:sz="0" w:space="0" w:color="auto"/>
            <w:left w:val="none" w:sz="0" w:space="0" w:color="auto"/>
            <w:bottom w:val="none" w:sz="0" w:space="0" w:color="auto"/>
            <w:right w:val="none" w:sz="0" w:space="0" w:color="auto"/>
          </w:divBdr>
        </w:div>
      </w:divsChild>
    </w:div>
    <w:div w:id="947077548">
      <w:bodyDiv w:val="1"/>
      <w:marLeft w:val="0"/>
      <w:marRight w:val="0"/>
      <w:marTop w:val="0"/>
      <w:marBottom w:val="0"/>
      <w:divBdr>
        <w:top w:val="none" w:sz="0" w:space="0" w:color="auto"/>
        <w:left w:val="none" w:sz="0" w:space="0" w:color="auto"/>
        <w:bottom w:val="none" w:sz="0" w:space="0" w:color="auto"/>
        <w:right w:val="none" w:sz="0" w:space="0" w:color="auto"/>
      </w:divBdr>
      <w:divsChild>
        <w:div w:id="2012289497">
          <w:marLeft w:val="0"/>
          <w:marRight w:val="0"/>
          <w:marTop w:val="0"/>
          <w:marBottom w:val="0"/>
          <w:divBdr>
            <w:top w:val="none" w:sz="0" w:space="0" w:color="auto"/>
            <w:left w:val="none" w:sz="0" w:space="0" w:color="auto"/>
            <w:bottom w:val="none" w:sz="0" w:space="0" w:color="auto"/>
            <w:right w:val="none" w:sz="0" w:space="0" w:color="auto"/>
          </w:divBdr>
          <w:divsChild>
            <w:div w:id="2076512153">
              <w:marLeft w:val="0"/>
              <w:marRight w:val="0"/>
              <w:marTop w:val="0"/>
              <w:marBottom w:val="0"/>
              <w:divBdr>
                <w:top w:val="none" w:sz="0" w:space="0" w:color="auto"/>
                <w:left w:val="none" w:sz="0" w:space="0" w:color="auto"/>
                <w:bottom w:val="none" w:sz="0" w:space="0" w:color="auto"/>
                <w:right w:val="none" w:sz="0" w:space="0" w:color="auto"/>
              </w:divBdr>
              <w:divsChild>
                <w:div w:id="720175271">
                  <w:marLeft w:val="600"/>
                  <w:marRight w:val="600"/>
                  <w:marTop w:val="0"/>
                  <w:marBottom w:val="0"/>
                  <w:divBdr>
                    <w:top w:val="none" w:sz="0" w:space="0" w:color="auto"/>
                    <w:left w:val="none" w:sz="0" w:space="0" w:color="auto"/>
                    <w:bottom w:val="none" w:sz="0" w:space="0" w:color="auto"/>
                    <w:right w:val="none" w:sz="0" w:space="0" w:color="auto"/>
                  </w:divBdr>
                  <w:divsChild>
                    <w:div w:id="669065783">
                      <w:marLeft w:val="0"/>
                      <w:marRight w:val="0"/>
                      <w:marTop w:val="0"/>
                      <w:marBottom w:val="0"/>
                      <w:divBdr>
                        <w:top w:val="none" w:sz="0" w:space="0" w:color="auto"/>
                        <w:left w:val="none" w:sz="0" w:space="0" w:color="auto"/>
                        <w:bottom w:val="none" w:sz="0" w:space="0" w:color="auto"/>
                        <w:right w:val="none" w:sz="0" w:space="0" w:color="auto"/>
                      </w:divBdr>
                      <w:divsChild>
                        <w:div w:id="619067083">
                          <w:marLeft w:val="0"/>
                          <w:marRight w:val="17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2398848">
      <w:bodyDiv w:val="1"/>
      <w:marLeft w:val="0"/>
      <w:marRight w:val="0"/>
      <w:marTop w:val="0"/>
      <w:marBottom w:val="0"/>
      <w:divBdr>
        <w:top w:val="none" w:sz="0" w:space="0" w:color="auto"/>
        <w:left w:val="none" w:sz="0" w:space="0" w:color="auto"/>
        <w:bottom w:val="none" w:sz="0" w:space="0" w:color="auto"/>
        <w:right w:val="none" w:sz="0" w:space="0" w:color="auto"/>
      </w:divBdr>
    </w:div>
    <w:div w:id="961573048">
      <w:bodyDiv w:val="1"/>
      <w:marLeft w:val="0"/>
      <w:marRight w:val="0"/>
      <w:marTop w:val="0"/>
      <w:marBottom w:val="0"/>
      <w:divBdr>
        <w:top w:val="none" w:sz="0" w:space="0" w:color="auto"/>
        <w:left w:val="none" w:sz="0" w:space="0" w:color="auto"/>
        <w:bottom w:val="none" w:sz="0" w:space="0" w:color="auto"/>
        <w:right w:val="none" w:sz="0" w:space="0" w:color="auto"/>
      </w:divBdr>
      <w:divsChild>
        <w:div w:id="1428889866">
          <w:marLeft w:val="0"/>
          <w:marRight w:val="0"/>
          <w:marTop w:val="0"/>
          <w:marBottom w:val="0"/>
          <w:divBdr>
            <w:top w:val="none" w:sz="0" w:space="0" w:color="auto"/>
            <w:left w:val="none" w:sz="0" w:space="0" w:color="auto"/>
            <w:bottom w:val="none" w:sz="0" w:space="0" w:color="auto"/>
            <w:right w:val="none" w:sz="0" w:space="0" w:color="auto"/>
          </w:divBdr>
        </w:div>
        <w:div w:id="311957390">
          <w:marLeft w:val="0"/>
          <w:marRight w:val="0"/>
          <w:marTop w:val="0"/>
          <w:marBottom w:val="0"/>
          <w:divBdr>
            <w:top w:val="none" w:sz="0" w:space="0" w:color="auto"/>
            <w:left w:val="none" w:sz="0" w:space="0" w:color="auto"/>
            <w:bottom w:val="none" w:sz="0" w:space="0" w:color="auto"/>
            <w:right w:val="none" w:sz="0" w:space="0" w:color="auto"/>
          </w:divBdr>
        </w:div>
      </w:divsChild>
    </w:div>
    <w:div w:id="964698780">
      <w:bodyDiv w:val="1"/>
      <w:marLeft w:val="0"/>
      <w:marRight w:val="0"/>
      <w:marTop w:val="0"/>
      <w:marBottom w:val="0"/>
      <w:divBdr>
        <w:top w:val="none" w:sz="0" w:space="0" w:color="auto"/>
        <w:left w:val="none" w:sz="0" w:space="0" w:color="auto"/>
        <w:bottom w:val="none" w:sz="0" w:space="0" w:color="auto"/>
        <w:right w:val="none" w:sz="0" w:space="0" w:color="auto"/>
      </w:divBdr>
    </w:div>
    <w:div w:id="984505240">
      <w:bodyDiv w:val="1"/>
      <w:marLeft w:val="0"/>
      <w:marRight w:val="0"/>
      <w:marTop w:val="0"/>
      <w:marBottom w:val="0"/>
      <w:divBdr>
        <w:top w:val="none" w:sz="0" w:space="0" w:color="auto"/>
        <w:left w:val="none" w:sz="0" w:space="0" w:color="auto"/>
        <w:bottom w:val="none" w:sz="0" w:space="0" w:color="auto"/>
        <w:right w:val="none" w:sz="0" w:space="0" w:color="auto"/>
      </w:divBdr>
    </w:div>
    <w:div w:id="998772414">
      <w:bodyDiv w:val="1"/>
      <w:marLeft w:val="0"/>
      <w:marRight w:val="0"/>
      <w:marTop w:val="0"/>
      <w:marBottom w:val="0"/>
      <w:divBdr>
        <w:top w:val="none" w:sz="0" w:space="0" w:color="auto"/>
        <w:left w:val="none" w:sz="0" w:space="0" w:color="auto"/>
        <w:bottom w:val="none" w:sz="0" w:space="0" w:color="auto"/>
        <w:right w:val="none" w:sz="0" w:space="0" w:color="auto"/>
      </w:divBdr>
    </w:div>
    <w:div w:id="1000079392">
      <w:bodyDiv w:val="1"/>
      <w:marLeft w:val="0"/>
      <w:marRight w:val="0"/>
      <w:marTop w:val="0"/>
      <w:marBottom w:val="0"/>
      <w:divBdr>
        <w:top w:val="none" w:sz="0" w:space="0" w:color="auto"/>
        <w:left w:val="none" w:sz="0" w:space="0" w:color="auto"/>
        <w:bottom w:val="none" w:sz="0" w:space="0" w:color="auto"/>
        <w:right w:val="none" w:sz="0" w:space="0" w:color="auto"/>
      </w:divBdr>
    </w:div>
    <w:div w:id="1033770214">
      <w:bodyDiv w:val="1"/>
      <w:marLeft w:val="0"/>
      <w:marRight w:val="0"/>
      <w:marTop w:val="0"/>
      <w:marBottom w:val="0"/>
      <w:divBdr>
        <w:top w:val="none" w:sz="0" w:space="0" w:color="auto"/>
        <w:left w:val="none" w:sz="0" w:space="0" w:color="auto"/>
        <w:bottom w:val="none" w:sz="0" w:space="0" w:color="auto"/>
        <w:right w:val="none" w:sz="0" w:space="0" w:color="auto"/>
      </w:divBdr>
    </w:div>
    <w:div w:id="1035885870">
      <w:bodyDiv w:val="1"/>
      <w:marLeft w:val="0"/>
      <w:marRight w:val="0"/>
      <w:marTop w:val="0"/>
      <w:marBottom w:val="0"/>
      <w:divBdr>
        <w:top w:val="none" w:sz="0" w:space="0" w:color="auto"/>
        <w:left w:val="none" w:sz="0" w:space="0" w:color="auto"/>
        <w:bottom w:val="none" w:sz="0" w:space="0" w:color="auto"/>
        <w:right w:val="none" w:sz="0" w:space="0" w:color="auto"/>
      </w:divBdr>
      <w:divsChild>
        <w:div w:id="1200430907">
          <w:marLeft w:val="0"/>
          <w:marRight w:val="0"/>
          <w:marTop w:val="0"/>
          <w:marBottom w:val="0"/>
          <w:divBdr>
            <w:top w:val="none" w:sz="0" w:space="0" w:color="000000"/>
            <w:left w:val="none" w:sz="0" w:space="0" w:color="000000"/>
            <w:bottom w:val="single" w:sz="24" w:space="0" w:color="000000"/>
            <w:right w:val="none" w:sz="0" w:space="0" w:color="000000"/>
          </w:divBdr>
          <w:divsChild>
            <w:div w:id="1720323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675058">
      <w:bodyDiv w:val="1"/>
      <w:marLeft w:val="0"/>
      <w:marRight w:val="0"/>
      <w:marTop w:val="0"/>
      <w:marBottom w:val="0"/>
      <w:divBdr>
        <w:top w:val="none" w:sz="0" w:space="0" w:color="auto"/>
        <w:left w:val="none" w:sz="0" w:space="0" w:color="auto"/>
        <w:bottom w:val="none" w:sz="0" w:space="0" w:color="auto"/>
        <w:right w:val="none" w:sz="0" w:space="0" w:color="auto"/>
      </w:divBdr>
    </w:div>
    <w:div w:id="1049652654">
      <w:bodyDiv w:val="1"/>
      <w:marLeft w:val="0"/>
      <w:marRight w:val="0"/>
      <w:marTop w:val="0"/>
      <w:marBottom w:val="0"/>
      <w:divBdr>
        <w:top w:val="none" w:sz="0" w:space="0" w:color="auto"/>
        <w:left w:val="none" w:sz="0" w:space="0" w:color="auto"/>
        <w:bottom w:val="none" w:sz="0" w:space="0" w:color="auto"/>
        <w:right w:val="none" w:sz="0" w:space="0" w:color="auto"/>
      </w:divBdr>
    </w:div>
    <w:div w:id="1052729099">
      <w:bodyDiv w:val="1"/>
      <w:marLeft w:val="0"/>
      <w:marRight w:val="0"/>
      <w:marTop w:val="0"/>
      <w:marBottom w:val="0"/>
      <w:divBdr>
        <w:top w:val="none" w:sz="0" w:space="0" w:color="auto"/>
        <w:left w:val="none" w:sz="0" w:space="0" w:color="auto"/>
        <w:bottom w:val="none" w:sz="0" w:space="0" w:color="auto"/>
        <w:right w:val="none" w:sz="0" w:space="0" w:color="auto"/>
      </w:divBdr>
    </w:div>
    <w:div w:id="1056273481">
      <w:bodyDiv w:val="1"/>
      <w:marLeft w:val="0"/>
      <w:marRight w:val="0"/>
      <w:marTop w:val="0"/>
      <w:marBottom w:val="0"/>
      <w:divBdr>
        <w:top w:val="none" w:sz="0" w:space="0" w:color="auto"/>
        <w:left w:val="none" w:sz="0" w:space="0" w:color="auto"/>
        <w:bottom w:val="none" w:sz="0" w:space="0" w:color="auto"/>
        <w:right w:val="none" w:sz="0" w:space="0" w:color="auto"/>
      </w:divBdr>
    </w:div>
    <w:div w:id="1060515469">
      <w:bodyDiv w:val="1"/>
      <w:marLeft w:val="0"/>
      <w:marRight w:val="0"/>
      <w:marTop w:val="0"/>
      <w:marBottom w:val="0"/>
      <w:divBdr>
        <w:top w:val="none" w:sz="0" w:space="0" w:color="auto"/>
        <w:left w:val="none" w:sz="0" w:space="0" w:color="auto"/>
        <w:bottom w:val="none" w:sz="0" w:space="0" w:color="auto"/>
        <w:right w:val="none" w:sz="0" w:space="0" w:color="auto"/>
      </w:divBdr>
    </w:div>
    <w:div w:id="1065690512">
      <w:bodyDiv w:val="1"/>
      <w:marLeft w:val="0"/>
      <w:marRight w:val="0"/>
      <w:marTop w:val="0"/>
      <w:marBottom w:val="0"/>
      <w:divBdr>
        <w:top w:val="none" w:sz="0" w:space="0" w:color="auto"/>
        <w:left w:val="none" w:sz="0" w:space="0" w:color="auto"/>
        <w:bottom w:val="none" w:sz="0" w:space="0" w:color="auto"/>
        <w:right w:val="none" w:sz="0" w:space="0" w:color="auto"/>
      </w:divBdr>
    </w:div>
    <w:div w:id="1068654364">
      <w:bodyDiv w:val="1"/>
      <w:marLeft w:val="0"/>
      <w:marRight w:val="0"/>
      <w:marTop w:val="0"/>
      <w:marBottom w:val="0"/>
      <w:divBdr>
        <w:top w:val="none" w:sz="0" w:space="0" w:color="auto"/>
        <w:left w:val="none" w:sz="0" w:space="0" w:color="auto"/>
        <w:bottom w:val="none" w:sz="0" w:space="0" w:color="auto"/>
        <w:right w:val="none" w:sz="0" w:space="0" w:color="auto"/>
      </w:divBdr>
    </w:div>
    <w:div w:id="1072653320">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85810046">
      <w:bodyDiv w:val="1"/>
      <w:marLeft w:val="0"/>
      <w:marRight w:val="0"/>
      <w:marTop w:val="0"/>
      <w:marBottom w:val="0"/>
      <w:divBdr>
        <w:top w:val="none" w:sz="0" w:space="0" w:color="auto"/>
        <w:left w:val="none" w:sz="0" w:space="0" w:color="auto"/>
        <w:bottom w:val="none" w:sz="0" w:space="0" w:color="auto"/>
        <w:right w:val="none" w:sz="0" w:space="0" w:color="auto"/>
      </w:divBdr>
    </w:div>
    <w:div w:id="1091509058">
      <w:bodyDiv w:val="1"/>
      <w:marLeft w:val="0"/>
      <w:marRight w:val="0"/>
      <w:marTop w:val="0"/>
      <w:marBottom w:val="0"/>
      <w:divBdr>
        <w:top w:val="none" w:sz="0" w:space="0" w:color="auto"/>
        <w:left w:val="none" w:sz="0" w:space="0" w:color="auto"/>
        <w:bottom w:val="none" w:sz="0" w:space="0" w:color="auto"/>
        <w:right w:val="none" w:sz="0" w:space="0" w:color="auto"/>
      </w:divBdr>
      <w:divsChild>
        <w:div w:id="748313513">
          <w:marLeft w:val="0"/>
          <w:marRight w:val="0"/>
          <w:marTop w:val="0"/>
          <w:marBottom w:val="0"/>
          <w:divBdr>
            <w:top w:val="none" w:sz="0" w:space="0" w:color="auto"/>
            <w:left w:val="none" w:sz="0" w:space="0" w:color="auto"/>
            <w:bottom w:val="none" w:sz="0" w:space="0" w:color="auto"/>
            <w:right w:val="none" w:sz="0" w:space="0" w:color="auto"/>
          </w:divBdr>
        </w:div>
        <w:div w:id="2144544455">
          <w:marLeft w:val="0"/>
          <w:marRight w:val="0"/>
          <w:marTop w:val="0"/>
          <w:marBottom w:val="0"/>
          <w:divBdr>
            <w:top w:val="none" w:sz="0" w:space="0" w:color="auto"/>
            <w:left w:val="none" w:sz="0" w:space="0" w:color="auto"/>
            <w:bottom w:val="none" w:sz="0" w:space="0" w:color="auto"/>
            <w:right w:val="none" w:sz="0" w:space="0" w:color="auto"/>
          </w:divBdr>
        </w:div>
      </w:divsChild>
    </w:div>
    <w:div w:id="1093091833">
      <w:bodyDiv w:val="1"/>
      <w:marLeft w:val="0"/>
      <w:marRight w:val="0"/>
      <w:marTop w:val="0"/>
      <w:marBottom w:val="0"/>
      <w:divBdr>
        <w:top w:val="none" w:sz="0" w:space="0" w:color="auto"/>
        <w:left w:val="none" w:sz="0" w:space="0" w:color="auto"/>
        <w:bottom w:val="none" w:sz="0" w:space="0" w:color="auto"/>
        <w:right w:val="none" w:sz="0" w:space="0" w:color="auto"/>
      </w:divBdr>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098715564">
      <w:bodyDiv w:val="1"/>
      <w:marLeft w:val="0"/>
      <w:marRight w:val="0"/>
      <w:marTop w:val="0"/>
      <w:marBottom w:val="0"/>
      <w:divBdr>
        <w:top w:val="none" w:sz="0" w:space="0" w:color="auto"/>
        <w:left w:val="none" w:sz="0" w:space="0" w:color="auto"/>
        <w:bottom w:val="none" w:sz="0" w:space="0" w:color="auto"/>
        <w:right w:val="none" w:sz="0" w:space="0" w:color="auto"/>
      </w:divBdr>
    </w:div>
    <w:div w:id="1108812615">
      <w:bodyDiv w:val="1"/>
      <w:marLeft w:val="0"/>
      <w:marRight w:val="0"/>
      <w:marTop w:val="0"/>
      <w:marBottom w:val="0"/>
      <w:divBdr>
        <w:top w:val="none" w:sz="0" w:space="0" w:color="auto"/>
        <w:left w:val="none" w:sz="0" w:space="0" w:color="auto"/>
        <w:bottom w:val="none" w:sz="0" w:space="0" w:color="auto"/>
        <w:right w:val="none" w:sz="0" w:space="0" w:color="auto"/>
      </w:divBdr>
    </w:div>
    <w:div w:id="1144005567">
      <w:bodyDiv w:val="1"/>
      <w:marLeft w:val="0"/>
      <w:marRight w:val="0"/>
      <w:marTop w:val="0"/>
      <w:marBottom w:val="0"/>
      <w:divBdr>
        <w:top w:val="none" w:sz="0" w:space="0" w:color="auto"/>
        <w:left w:val="none" w:sz="0" w:space="0" w:color="auto"/>
        <w:bottom w:val="none" w:sz="0" w:space="0" w:color="auto"/>
        <w:right w:val="none" w:sz="0" w:space="0" w:color="auto"/>
      </w:divBdr>
    </w:div>
    <w:div w:id="1164588963">
      <w:bodyDiv w:val="1"/>
      <w:marLeft w:val="0"/>
      <w:marRight w:val="0"/>
      <w:marTop w:val="0"/>
      <w:marBottom w:val="0"/>
      <w:divBdr>
        <w:top w:val="none" w:sz="0" w:space="0" w:color="auto"/>
        <w:left w:val="none" w:sz="0" w:space="0" w:color="auto"/>
        <w:bottom w:val="none" w:sz="0" w:space="0" w:color="auto"/>
        <w:right w:val="none" w:sz="0" w:space="0" w:color="auto"/>
      </w:divBdr>
      <w:divsChild>
        <w:div w:id="977415502">
          <w:marLeft w:val="150"/>
          <w:marRight w:val="150"/>
          <w:marTop w:val="150"/>
          <w:marBottom w:val="150"/>
          <w:divBdr>
            <w:top w:val="none" w:sz="0" w:space="0" w:color="auto"/>
            <w:left w:val="none" w:sz="0" w:space="0" w:color="auto"/>
            <w:bottom w:val="none" w:sz="0" w:space="0" w:color="auto"/>
            <w:right w:val="none" w:sz="0" w:space="0" w:color="auto"/>
          </w:divBdr>
        </w:div>
      </w:divsChild>
    </w:div>
    <w:div w:id="1185095571">
      <w:bodyDiv w:val="1"/>
      <w:marLeft w:val="0"/>
      <w:marRight w:val="0"/>
      <w:marTop w:val="0"/>
      <w:marBottom w:val="0"/>
      <w:divBdr>
        <w:top w:val="none" w:sz="0" w:space="0" w:color="auto"/>
        <w:left w:val="none" w:sz="0" w:space="0" w:color="auto"/>
        <w:bottom w:val="none" w:sz="0" w:space="0" w:color="auto"/>
        <w:right w:val="none" w:sz="0" w:space="0" w:color="auto"/>
      </w:divBdr>
    </w:div>
    <w:div w:id="1193692002">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08033107">
      <w:bodyDiv w:val="1"/>
      <w:marLeft w:val="0"/>
      <w:marRight w:val="0"/>
      <w:marTop w:val="0"/>
      <w:marBottom w:val="0"/>
      <w:divBdr>
        <w:top w:val="none" w:sz="0" w:space="0" w:color="auto"/>
        <w:left w:val="none" w:sz="0" w:space="0" w:color="auto"/>
        <w:bottom w:val="none" w:sz="0" w:space="0" w:color="auto"/>
        <w:right w:val="none" w:sz="0" w:space="0" w:color="auto"/>
      </w:divBdr>
    </w:div>
    <w:div w:id="1215462705">
      <w:bodyDiv w:val="1"/>
      <w:marLeft w:val="0"/>
      <w:marRight w:val="0"/>
      <w:marTop w:val="0"/>
      <w:marBottom w:val="0"/>
      <w:divBdr>
        <w:top w:val="none" w:sz="0" w:space="0" w:color="auto"/>
        <w:left w:val="none" w:sz="0" w:space="0" w:color="auto"/>
        <w:bottom w:val="none" w:sz="0" w:space="0" w:color="auto"/>
        <w:right w:val="none" w:sz="0" w:space="0" w:color="auto"/>
      </w:divBdr>
    </w:div>
    <w:div w:id="1218586249">
      <w:bodyDiv w:val="1"/>
      <w:marLeft w:val="0"/>
      <w:marRight w:val="0"/>
      <w:marTop w:val="0"/>
      <w:marBottom w:val="0"/>
      <w:divBdr>
        <w:top w:val="none" w:sz="0" w:space="0" w:color="auto"/>
        <w:left w:val="none" w:sz="0" w:space="0" w:color="auto"/>
        <w:bottom w:val="none" w:sz="0" w:space="0" w:color="auto"/>
        <w:right w:val="none" w:sz="0" w:space="0" w:color="auto"/>
      </w:divBdr>
    </w:div>
    <w:div w:id="1236863571">
      <w:bodyDiv w:val="1"/>
      <w:marLeft w:val="0"/>
      <w:marRight w:val="0"/>
      <w:marTop w:val="0"/>
      <w:marBottom w:val="0"/>
      <w:divBdr>
        <w:top w:val="none" w:sz="0" w:space="0" w:color="auto"/>
        <w:left w:val="none" w:sz="0" w:space="0" w:color="auto"/>
        <w:bottom w:val="none" w:sz="0" w:space="0" w:color="auto"/>
        <w:right w:val="none" w:sz="0" w:space="0" w:color="auto"/>
      </w:divBdr>
    </w:div>
    <w:div w:id="1254053542">
      <w:bodyDiv w:val="1"/>
      <w:marLeft w:val="0"/>
      <w:marRight w:val="0"/>
      <w:marTop w:val="0"/>
      <w:marBottom w:val="0"/>
      <w:divBdr>
        <w:top w:val="none" w:sz="0" w:space="0" w:color="auto"/>
        <w:left w:val="none" w:sz="0" w:space="0" w:color="auto"/>
        <w:bottom w:val="none" w:sz="0" w:space="0" w:color="auto"/>
        <w:right w:val="none" w:sz="0" w:space="0" w:color="auto"/>
      </w:divBdr>
    </w:div>
    <w:div w:id="1284847611">
      <w:bodyDiv w:val="1"/>
      <w:marLeft w:val="0"/>
      <w:marRight w:val="0"/>
      <w:marTop w:val="0"/>
      <w:marBottom w:val="0"/>
      <w:divBdr>
        <w:top w:val="none" w:sz="0" w:space="0" w:color="auto"/>
        <w:left w:val="none" w:sz="0" w:space="0" w:color="auto"/>
        <w:bottom w:val="none" w:sz="0" w:space="0" w:color="auto"/>
        <w:right w:val="none" w:sz="0" w:space="0" w:color="auto"/>
      </w:divBdr>
    </w:div>
    <w:div w:id="1285503578">
      <w:bodyDiv w:val="1"/>
      <w:marLeft w:val="0"/>
      <w:marRight w:val="0"/>
      <w:marTop w:val="0"/>
      <w:marBottom w:val="0"/>
      <w:divBdr>
        <w:top w:val="none" w:sz="0" w:space="0" w:color="auto"/>
        <w:left w:val="none" w:sz="0" w:space="0" w:color="auto"/>
        <w:bottom w:val="none" w:sz="0" w:space="0" w:color="auto"/>
        <w:right w:val="none" w:sz="0" w:space="0" w:color="auto"/>
      </w:divBdr>
    </w:div>
    <w:div w:id="1306470646">
      <w:bodyDiv w:val="1"/>
      <w:marLeft w:val="0"/>
      <w:marRight w:val="0"/>
      <w:marTop w:val="0"/>
      <w:marBottom w:val="0"/>
      <w:divBdr>
        <w:top w:val="none" w:sz="0" w:space="0" w:color="auto"/>
        <w:left w:val="none" w:sz="0" w:space="0" w:color="auto"/>
        <w:bottom w:val="none" w:sz="0" w:space="0" w:color="auto"/>
        <w:right w:val="none" w:sz="0" w:space="0" w:color="auto"/>
      </w:divBdr>
    </w:div>
    <w:div w:id="1314791550">
      <w:bodyDiv w:val="1"/>
      <w:marLeft w:val="0"/>
      <w:marRight w:val="0"/>
      <w:marTop w:val="0"/>
      <w:marBottom w:val="0"/>
      <w:divBdr>
        <w:top w:val="none" w:sz="0" w:space="0" w:color="auto"/>
        <w:left w:val="none" w:sz="0" w:space="0" w:color="auto"/>
        <w:bottom w:val="none" w:sz="0" w:space="0" w:color="auto"/>
        <w:right w:val="none" w:sz="0" w:space="0" w:color="auto"/>
      </w:divBdr>
    </w:div>
    <w:div w:id="1316060098">
      <w:bodyDiv w:val="1"/>
      <w:marLeft w:val="0"/>
      <w:marRight w:val="0"/>
      <w:marTop w:val="0"/>
      <w:marBottom w:val="0"/>
      <w:divBdr>
        <w:top w:val="none" w:sz="0" w:space="0" w:color="auto"/>
        <w:left w:val="none" w:sz="0" w:space="0" w:color="auto"/>
        <w:bottom w:val="none" w:sz="0" w:space="0" w:color="auto"/>
        <w:right w:val="none" w:sz="0" w:space="0" w:color="auto"/>
      </w:divBdr>
    </w:div>
    <w:div w:id="1322855181">
      <w:bodyDiv w:val="1"/>
      <w:marLeft w:val="0"/>
      <w:marRight w:val="0"/>
      <w:marTop w:val="0"/>
      <w:marBottom w:val="0"/>
      <w:divBdr>
        <w:top w:val="none" w:sz="0" w:space="0" w:color="auto"/>
        <w:left w:val="none" w:sz="0" w:space="0" w:color="auto"/>
        <w:bottom w:val="none" w:sz="0" w:space="0" w:color="auto"/>
        <w:right w:val="none" w:sz="0" w:space="0" w:color="auto"/>
      </w:divBdr>
    </w:div>
    <w:div w:id="1323587510">
      <w:bodyDiv w:val="1"/>
      <w:marLeft w:val="0"/>
      <w:marRight w:val="0"/>
      <w:marTop w:val="0"/>
      <w:marBottom w:val="0"/>
      <w:divBdr>
        <w:top w:val="none" w:sz="0" w:space="0" w:color="auto"/>
        <w:left w:val="none" w:sz="0" w:space="0" w:color="auto"/>
        <w:bottom w:val="none" w:sz="0" w:space="0" w:color="auto"/>
        <w:right w:val="none" w:sz="0" w:space="0" w:color="auto"/>
      </w:divBdr>
      <w:divsChild>
        <w:div w:id="1202018391">
          <w:marLeft w:val="0"/>
          <w:marRight w:val="0"/>
          <w:marTop w:val="0"/>
          <w:marBottom w:val="0"/>
          <w:divBdr>
            <w:top w:val="none" w:sz="0" w:space="0" w:color="auto"/>
            <w:left w:val="none" w:sz="0" w:space="0" w:color="auto"/>
            <w:bottom w:val="none" w:sz="0" w:space="0" w:color="auto"/>
            <w:right w:val="none" w:sz="0" w:space="0" w:color="auto"/>
          </w:divBdr>
        </w:div>
      </w:divsChild>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92509092">
      <w:bodyDiv w:val="1"/>
      <w:marLeft w:val="0"/>
      <w:marRight w:val="0"/>
      <w:marTop w:val="0"/>
      <w:marBottom w:val="0"/>
      <w:divBdr>
        <w:top w:val="none" w:sz="0" w:space="0" w:color="auto"/>
        <w:left w:val="none" w:sz="0" w:space="0" w:color="auto"/>
        <w:bottom w:val="none" w:sz="0" w:space="0" w:color="auto"/>
        <w:right w:val="none" w:sz="0" w:space="0" w:color="auto"/>
      </w:divBdr>
    </w:div>
    <w:div w:id="1394813280">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397626590">
      <w:bodyDiv w:val="1"/>
      <w:marLeft w:val="0"/>
      <w:marRight w:val="0"/>
      <w:marTop w:val="0"/>
      <w:marBottom w:val="0"/>
      <w:divBdr>
        <w:top w:val="none" w:sz="0" w:space="0" w:color="auto"/>
        <w:left w:val="none" w:sz="0" w:space="0" w:color="auto"/>
        <w:bottom w:val="none" w:sz="0" w:space="0" w:color="auto"/>
        <w:right w:val="none" w:sz="0" w:space="0" w:color="auto"/>
      </w:divBdr>
      <w:divsChild>
        <w:div w:id="640188324">
          <w:marLeft w:val="0"/>
          <w:marRight w:val="0"/>
          <w:marTop w:val="0"/>
          <w:marBottom w:val="0"/>
          <w:divBdr>
            <w:top w:val="none" w:sz="0" w:space="0" w:color="auto"/>
            <w:left w:val="none" w:sz="0" w:space="0" w:color="auto"/>
            <w:bottom w:val="none" w:sz="0" w:space="0" w:color="auto"/>
            <w:right w:val="none" w:sz="0" w:space="0" w:color="auto"/>
          </w:divBdr>
          <w:divsChild>
            <w:div w:id="2125726090">
              <w:marLeft w:val="0"/>
              <w:marRight w:val="0"/>
              <w:marTop w:val="0"/>
              <w:marBottom w:val="300"/>
              <w:divBdr>
                <w:top w:val="none" w:sz="0" w:space="0" w:color="auto"/>
                <w:left w:val="none" w:sz="0" w:space="0" w:color="auto"/>
                <w:bottom w:val="none" w:sz="0" w:space="0" w:color="auto"/>
                <w:right w:val="none" w:sz="0" w:space="0" w:color="auto"/>
              </w:divBdr>
              <w:divsChild>
                <w:div w:id="787701490">
                  <w:marLeft w:val="0"/>
                  <w:marRight w:val="0"/>
                  <w:marTop w:val="0"/>
                  <w:marBottom w:val="0"/>
                  <w:divBdr>
                    <w:top w:val="none" w:sz="0" w:space="0" w:color="auto"/>
                    <w:left w:val="none" w:sz="0" w:space="0" w:color="auto"/>
                    <w:bottom w:val="none" w:sz="0" w:space="0" w:color="auto"/>
                    <w:right w:val="none" w:sz="0" w:space="0" w:color="auto"/>
                  </w:divBdr>
                  <w:divsChild>
                    <w:div w:id="142383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7629963">
      <w:bodyDiv w:val="1"/>
      <w:marLeft w:val="0"/>
      <w:marRight w:val="0"/>
      <w:marTop w:val="0"/>
      <w:marBottom w:val="0"/>
      <w:divBdr>
        <w:top w:val="none" w:sz="0" w:space="0" w:color="auto"/>
        <w:left w:val="none" w:sz="0" w:space="0" w:color="auto"/>
        <w:bottom w:val="none" w:sz="0" w:space="0" w:color="auto"/>
        <w:right w:val="none" w:sz="0" w:space="0" w:color="auto"/>
      </w:divBdr>
    </w:div>
    <w:div w:id="1406605614">
      <w:bodyDiv w:val="1"/>
      <w:marLeft w:val="0"/>
      <w:marRight w:val="0"/>
      <w:marTop w:val="0"/>
      <w:marBottom w:val="0"/>
      <w:divBdr>
        <w:top w:val="none" w:sz="0" w:space="0" w:color="auto"/>
        <w:left w:val="none" w:sz="0" w:space="0" w:color="auto"/>
        <w:bottom w:val="none" w:sz="0" w:space="0" w:color="auto"/>
        <w:right w:val="none" w:sz="0" w:space="0" w:color="auto"/>
      </w:divBdr>
      <w:divsChild>
        <w:div w:id="85814141">
          <w:marLeft w:val="-225"/>
          <w:marRight w:val="-225"/>
          <w:marTop w:val="0"/>
          <w:marBottom w:val="0"/>
          <w:divBdr>
            <w:top w:val="none" w:sz="0" w:space="0" w:color="auto"/>
            <w:left w:val="none" w:sz="0" w:space="0" w:color="auto"/>
            <w:bottom w:val="none" w:sz="0" w:space="0" w:color="auto"/>
            <w:right w:val="none" w:sz="0" w:space="0" w:color="auto"/>
          </w:divBdr>
          <w:divsChild>
            <w:div w:id="801120402">
              <w:marLeft w:val="1463"/>
              <w:marRight w:val="0"/>
              <w:marTop w:val="0"/>
              <w:marBottom w:val="0"/>
              <w:divBdr>
                <w:top w:val="none" w:sz="0" w:space="0" w:color="auto"/>
                <w:left w:val="none" w:sz="0" w:space="0" w:color="auto"/>
                <w:bottom w:val="none" w:sz="0" w:space="0" w:color="auto"/>
                <w:right w:val="none" w:sz="0" w:space="0" w:color="auto"/>
              </w:divBdr>
            </w:div>
          </w:divsChild>
        </w:div>
      </w:divsChild>
    </w:div>
    <w:div w:id="1414358318">
      <w:bodyDiv w:val="1"/>
      <w:marLeft w:val="0"/>
      <w:marRight w:val="0"/>
      <w:marTop w:val="0"/>
      <w:marBottom w:val="0"/>
      <w:divBdr>
        <w:top w:val="none" w:sz="0" w:space="0" w:color="auto"/>
        <w:left w:val="none" w:sz="0" w:space="0" w:color="auto"/>
        <w:bottom w:val="none" w:sz="0" w:space="0" w:color="auto"/>
        <w:right w:val="none" w:sz="0" w:space="0" w:color="auto"/>
      </w:divBdr>
    </w:div>
    <w:div w:id="1432629407">
      <w:bodyDiv w:val="1"/>
      <w:marLeft w:val="0"/>
      <w:marRight w:val="0"/>
      <w:marTop w:val="0"/>
      <w:marBottom w:val="0"/>
      <w:divBdr>
        <w:top w:val="none" w:sz="0" w:space="0" w:color="auto"/>
        <w:left w:val="none" w:sz="0" w:space="0" w:color="auto"/>
        <w:bottom w:val="none" w:sz="0" w:space="0" w:color="auto"/>
        <w:right w:val="none" w:sz="0" w:space="0" w:color="auto"/>
      </w:divBdr>
    </w:div>
    <w:div w:id="1435594010">
      <w:bodyDiv w:val="1"/>
      <w:marLeft w:val="0"/>
      <w:marRight w:val="0"/>
      <w:marTop w:val="0"/>
      <w:marBottom w:val="0"/>
      <w:divBdr>
        <w:top w:val="none" w:sz="0" w:space="0" w:color="auto"/>
        <w:left w:val="none" w:sz="0" w:space="0" w:color="auto"/>
        <w:bottom w:val="none" w:sz="0" w:space="0" w:color="auto"/>
        <w:right w:val="none" w:sz="0" w:space="0" w:color="auto"/>
      </w:divBdr>
    </w:div>
    <w:div w:id="143867742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69668505">
      <w:bodyDiv w:val="1"/>
      <w:marLeft w:val="0"/>
      <w:marRight w:val="0"/>
      <w:marTop w:val="0"/>
      <w:marBottom w:val="0"/>
      <w:divBdr>
        <w:top w:val="none" w:sz="0" w:space="0" w:color="auto"/>
        <w:left w:val="none" w:sz="0" w:space="0" w:color="auto"/>
        <w:bottom w:val="none" w:sz="0" w:space="0" w:color="auto"/>
        <w:right w:val="none" w:sz="0" w:space="0" w:color="auto"/>
      </w:divBdr>
    </w:div>
    <w:div w:id="1470513813">
      <w:bodyDiv w:val="1"/>
      <w:marLeft w:val="0"/>
      <w:marRight w:val="0"/>
      <w:marTop w:val="0"/>
      <w:marBottom w:val="0"/>
      <w:divBdr>
        <w:top w:val="none" w:sz="0" w:space="0" w:color="auto"/>
        <w:left w:val="none" w:sz="0" w:space="0" w:color="auto"/>
        <w:bottom w:val="none" w:sz="0" w:space="0" w:color="auto"/>
        <w:right w:val="none" w:sz="0" w:space="0" w:color="auto"/>
      </w:divBdr>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496916933">
      <w:bodyDiv w:val="1"/>
      <w:marLeft w:val="0"/>
      <w:marRight w:val="0"/>
      <w:marTop w:val="0"/>
      <w:marBottom w:val="0"/>
      <w:divBdr>
        <w:top w:val="none" w:sz="0" w:space="0" w:color="auto"/>
        <w:left w:val="none" w:sz="0" w:space="0" w:color="auto"/>
        <w:bottom w:val="none" w:sz="0" w:space="0" w:color="auto"/>
        <w:right w:val="none" w:sz="0" w:space="0" w:color="auto"/>
      </w:divBdr>
    </w:div>
    <w:div w:id="1501775761">
      <w:bodyDiv w:val="1"/>
      <w:marLeft w:val="0"/>
      <w:marRight w:val="0"/>
      <w:marTop w:val="0"/>
      <w:marBottom w:val="0"/>
      <w:divBdr>
        <w:top w:val="none" w:sz="0" w:space="0" w:color="auto"/>
        <w:left w:val="none" w:sz="0" w:space="0" w:color="auto"/>
        <w:bottom w:val="none" w:sz="0" w:space="0" w:color="auto"/>
        <w:right w:val="none" w:sz="0" w:space="0" w:color="auto"/>
      </w:divBdr>
    </w:div>
    <w:div w:id="1506280513">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1527600">
      <w:bodyDiv w:val="1"/>
      <w:marLeft w:val="0"/>
      <w:marRight w:val="0"/>
      <w:marTop w:val="0"/>
      <w:marBottom w:val="0"/>
      <w:divBdr>
        <w:top w:val="none" w:sz="0" w:space="0" w:color="auto"/>
        <w:left w:val="none" w:sz="0" w:space="0" w:color="auto"/>
        <w:bottom w:val="none" w:sz="0" w:space="0" w:color="auto"/>
        <w:right w:val="none" w:sz="0" w:space="0" w:color="auto"/>
      </w:divBdr>
    </w:div>
    <w:div w:id="1515413713">
      <w:bodyDiv w:val="1"/>
      <w:marLeft w:val="0"/>
      <w:marRight w:val="0"/>
      <w:marTop w:val="0"/>
      <w:marBottom w:val="0"/>
      <w:divBdr>
        <w:top w:val="none" w:sz="0" w:space="0" w:color="auto"/>
        <w:left w:val="none" w:sz="0" w:space="0" w:color="auto"/>
        <w:bottom w:val="none" w:sz="0" w:space="0" w:color="auto"/>
        <w:right w:val="none" w:sz="0" w:space="0" w:color="auto"/>
      </w:divBdr>
    </w:div>
    <w:div w:id="1516769339">
      <w:bodyDiv w:val="1"/>
      <w:marLeft w:val="0"/>
      <w:marRight w:val="0"/>
      <w:marTop w:val="0"/>
      <w:marBottom w:val="0"/>
      <w:divBdr>
        <w:top w:val="none" w:sz="0" w:space="0" w:color="auto"/>
        <w:left w:val="none" w:sz="0" w:space="0" w:color="auto"/>
        <w:bottom w:val="none" w:sz="0" w:space="0" w:color="auto"/>
        <w:right w:val="none" w:sz="0" w:space="0" w:color="auto"/>
      </w:divBdr>
      <w:divsChild>
        <w:div w:id="1188177785">
          <w:marLeft w:val="0"/>
          <w:marRight w:val="0"/>
          <w:marTop w:val="0"/>
          <w:marBottom w:val="0"/>
          <w:divBdr>
            <w:top w:val="none" w:sz="0" w:space="0" w:color="auto"/>
            <w:left w:val="none" w:sz="0" w:space="0" w:color="auto"/>
            <w:bottom w:val="none" w:sz="0" w:space="0" w:color="auto"/>
            <w:right w:val="none" w:sz="0" w:space="0" w:color="auto"/>
          </w:divBdr>
          <w:divsChild>
            <w:div w:id="829370944">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29026033">
      <w:bodyDiv w:val="1"/>
      <w:marLeft w:val="0"/>
      <w:marRight w:val="0"/>
      <w:marTop w:val="0"/>
      <w:marBottom w:val="0"/>
      <w:divBdr>
        <w:top w:val="none" w:sz="0" w:space="0" w:color="auto"/>
        <w:left w:val="none" w:sz="0" w:space="0" w:color="auto"/>
        <w:bottom w:val="none" w:sz="0" w:space="0" w:color="auto"/>
        <w:right w:val="none" w:sz="0" w:space="0" w:color="auto"/>
      </w:divBdr>
    </w:div>
    <w:div w:id="1540820114">
      <w:bodyDiv w:val="1"/>
      <w:marLeft w:val="0"/>
      <w:marRight w:val="0"/>
      <w:marTop w:val="0"/>
      <w:marBottom w:val="0"/>
      <w:divBdr>
        <w:top w:val="none" w:sz="0" w:space="0" w:color="auto"/>
        <w:left w:val="none" w:sz="0" w:space="0" w:color="auto"/>
        <w:bottom w:val="none" w:sz="0" w:space="0" w:color="auto"/>
        <w:right w:val="none" w:sz="0" w:space="0" w:color="auto"/>
      </w:divBdr>
    </w:div>
    <w:div w:id="1545291601">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4028804">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574850222">
      <w:bodyDiv w:val="1"/>
      <w:marLeft w:val="0"/>
      <w:marRight w:val="0"/>
      <w:marTop w:val="0"/>
      <w:marBottom w:val="0"/>
      <w:divBdr>
        <w:top w:val="none" w:sz="0" w:space="0" w:color="auto"/>
        <w:left w:val="none" w:sz="0" w:space="0" w:color="auto"/>
        <w:bottom w:val="none" w:sz="0" w:space="0" w:color="auto"/>
        <w:right w:val="none" w:sz="0" w:space="0" w:color="auto"/>
      </w:divBdr>
    </w:div>
    <w:div w:id="1578369671">
      <w:bodyDiv w:val="1"/>
      <w:marLeft w:val="0"/>
      <w:marRight w:val="0"/>
      <w:marTop w:val="0"/>
      <w:marBottom w:val="0"/>
      <w:divBdr>
        <w:top w:val="none" w:sz="0" w:space="0" w:color="auto"/>
        <w:left w:val="none" w:sz="0" w:space="0" w:color="auto"/>
        <w:bottom w:val="none" w:sz="0" w:space="0" w:color="auto"/>
        <w:right w:val="none" w:sz="0" w:space="0" w:color="auto"/>
      </w:divBdr>
      <w:divsChild>
        <w:div w:id="1729723339">
          <w:marLeft w:val="0"/>
          <w:marRight w:val="0"/>
          <w:marTop w:val="0"/>
          <w:marBottom w:val="0"/>
          <w:divBdr>
            <w:top w:val="none" w:sz="0" w:space="0" w:color="auto"/>
            <w:left w:val="none" w:sz="0" w:space="0" w:color="auto"/>
            <w:bottom w:val="none" w:sz="0" w:space="0" w:color="auto"/>
            <w:right w:val="none" w:sz="0" w:space="0" w:color="auto"/>
          </w:divBdr>
        </w:div>
      </w:divsChild>
    </w:div>
    <w:div w:id="1579704496">
      <w:bodyDiv w:val="1"/>
      <w:marLeft w:val="0"/>
      <w:marRight w:val="0"/>
      <w:marTop w:val="0"/>
      <w:marBottom w:val="0"/>
      <w:divBdr>
        <w:top w:val="none" w:sz="0" w:space="0" w:color="auto"/>
        <w:left w:val="none" w:sz="0" w:space="0" w:color="auto"/>
        <w:bottom w:val="none" w:sz="0" w:space="0" w:color="auto"/>
        <w:right w:val="none" w:sz="0" w:space="0" w:color="auto"/>
      </w:divBdr>
    </w:div>
    <w:div w:id="1584559349">
      <w:bodyDiv w:val="1"/>
      <w:marLeft w:val="0"/>
      <w:marRight w:val="0"/>
      <w:marTop w:val="0"/>
      <w:marBottom w:val="0"/>
      <w:divBdr>
        <w:top w:val="none" w:sz="0" w:space="0" w:color="auto"/>
        <w:left w:val="none" w:sz="0" w:space="0" w:color="auto"/>
        <w:bottom w:val="none" w:sz="0" w:space="0" w:color="auto"/>
        <w:right w:val="none" w:sz="0" w:space="0" w:color="auto"/>
      </w:divBdr>
    </w:div>
    <w:div w:id="1591964831">
      <w:bodyDiv w:val="1"/>
      <w:marLeft w:val="0"/>
      <w:marRight w:val="0"/>
      <w:marTop w:val="0"/>
      <w:marBottom w:val="0"/>
      <w:divBdr>
        <w:top w:val="none" w:sz="0" w:space="0" w:color="auto"/>
        <w:left w:val="none" w:sz="0" w:space="0" w:color="auto"/>
        <w:bottom w:val="none" w:sz="0" w:space="0" w:color="auto"/>
        <w:right w:val="none" w:sz="0" w:space="0" w:color="auto"/>
      </w:divBdr>
    </w:div>
    <w:div w:id="1594319039">
      <w:bodyDiv w:val="1"/>
      <w:marLeft w:val="0"/>
      <w:marRight w:val="0"/>
      <w:marTop w:val="0"/>
      <w:marBottom w:val="0"/>
      <w:divBdr>
        <w:top w:val="none" w:sz="0" w:space="0" w:color="auto"/>
        <w:left w:val="none" w:sz="0" w:space="0" w:color="auto"/>
        <w:bottom w:val="none" w:sz="0" w:space="0" w:color="auto"/>
        <w:right w:val="none" w:sz="0" w:space="0" w:color="auto"/>
      </w:divBdr>
      <w:divsChild>
        <w:div w:id="525946089">
          <w:marLeft w:val="0"/>
          <w:marRight w:val="0"/>
          <w:marTop w:val="0"/>
          <w:marBottom w:val="0"/>
          <w:divBdr>
            <w:top w:val="none" w:sz="0" w:space="0" w:color="auto"/>
            <w:left w:val="none" w:sz="0" w:space="0" w:color="auto"/>
            <w:bottom w:val="none" w:sz="0" w:space="0" w:color="auto"/>
            <w:right w:val="none" w:sz="0" w:space="0" w:color="auto"/>
          </w:divBdr>
        </w:div>
      </w:divsChild>
    </w:div>
    <w:div w:id="1594436778">
      <w:bodyDiv w:val="1"/>
      <w:marLeft w:val="0"/>
      <w:marRight w:val="0"/>
      <w:marTop w:val="0"/>
      <w:marBottom w:val="0"/>
      <w:divBdr>
        <w:top w:val="none" w:sz="0" w:space="0" w:color="auto"/>
        <w:left w:val="none" w:sz="0" w:space="0" w:color="auto"/>
        <w:bottom w:val="none" w:sz="0" w:space="0" w:color="auto"/>
        <w:right w:val="none" w:sz="0" w:space="0" w:color="auto"/>
      </w:divBdr>
    </w:div>
    <w:div w:id="1601791976">
      <w:bodyDiv w:val="1"/>
      <w:marLeft w:val="0"/>
      <w:marRight w:val="0"/>
      <w:marTop w:val="0"/>
      <w:marBottom w:val="0"/>
      <w:divBdr>
        <w:top w:val="none" w:sz="0" w:space="0" w:color="auto"/>
        <w:left w:val="none" w:sz="0" w:space="0" w:color="auto"/>
        <w:bottom w:val="none" w:sz="0" w:space="0" w:color="auto"/>
        <w:right w:val="none" w:sz="0" w:space="0" w:color="auto"/>
      </w:divBdr>
    </w:div>
    <w:div w:id="1613825405">
      <w:bodyDiv w:val="1"/>
      <w:marLeft w:val="0"/>
      <w:marRight w:val="0"/>
      <w:marTop w:val="0"/>
      <w:marBottom w:val="0"/>
      <w:divBdr>
        <w:top w:val="none" w:sz="0" w:space="0" w:color="auto"/>
        <w:left w:val="none" w:sz="0" w:space="0" w:color="auto"/>
        <w:bottom w:val="none" w:sz="0" w:space="0" w:color="auto"/>
        <w:right w:val="none" w:sz="0" w:space="0" w:color="auto"/>
      </w:divBdr>
      <w:divsChild>
        <w:div w:id="2145923538">
          <w:marLeft w:val="0"/>
          <w:marRight w:val="0"/>
          <w:marTop w:val="0"/>
          <w:marBottom w:val="0"/>
          <w:divBdr>
            <w:top w:val="none" w:sz="0" w:space="0" w:color="auto"/>
            <w:left w:val="none" w:sz="0" w:space="0" w:color="auto"/>
            <w:bottom w:val="none" w:sz="0" w:space="0" w:color="auto"/>
            <w:right w:val="none" w:sz="0" w:space="0" w:color="auto"/>
          </w:divBdr>
          <w:divsChild>
            <w:div w:id="795872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305008">
      <w:bodyDiv w:val="1"/>
      <w:marLeft w:val="0"/>
      <w:marRight w:val="0"/>
      <w:marTop w:val="0"/>
      <w:marBottom w:val="0"/>
      <w:divBdr>
        <w:top w:val="none" w:sz="0" w:space="0" w:color="auto"/>
        <w:left w:val="none" w:sz="0" w:space="0" w:color="auto"/>
        <w:bottom w:val="none" w:sz="0" w:space="0" w:color="auto"/>
        <w:right w:val="none" w:sz="0" w:space="0" w:color="auto"/>
      </w:divBdr>
    </w:div>
    <w:div w:id="1636761811">
      <w:bodyDiv w:val="1"/>
      <w:marLeft w:val="0"/>
      <w:marRight w:val="0"/>
      <w:marTop w:val="0"/>
      <w:marBottom w:val="0"/>
      <w:divBdr>
        <w:top w:val="none" w:sz="0" w:space="0" w:color="auto"/>
        <w:left w:val="none" w:sz="0" w:space="0" w:color="auto"/>
        <w:bottom w:val="none" w:sz="0" w:space="0" w:color="auto"/>
        <w:right w:val="none" w:sz="0" w:space="0" w:color="auto"/>
      </w:divBdr>
      <w:divsChild>
        <w:div w:id="830364326">
          <w:marLeft w:val="0"/>
          <w:marRight w:val="0"/>
          <w:marTop w:val="0"/>
          <w:marBottom w:val="0"/>
          <w:divBdr>
            <w:top w:val="none" w:sz="0" w:space="0" w:color="auto"/>
            <w:left w:val="none" w:sz="0" w:space="0" w:color="auto"/>
            <w:bottom w:val="none" w:sz="0" w:space="0" w:color="auto"/>
            <w:right w:val="none" w:sz="0" w:space="0" w:color="auto"/>
          </w:divBdr>
        </w:div>
        <w:div w:id="601306979">
          <w:marLeft w:val="0"/>
          <w:marRight w:val="0"/>
          <w:marTop w:val="0"/>
          <w:marBottom w:val="120"/>
          <w:divBdr>
            <w:top w:val="none" w:sz="0" w:space="0" w:color="auto"/>
            <w:left w:val="none" w:sz="0" w:space="0" w:color="auto"/>
            <w:bottom w:val="none" w:sz="0" w:space="0" w:color="auto"/>
            <w:right w:val="none" w:sz="0" w:space="0" w:color="auto"/>
          </w:divBdr>
        </w:div>
      </w:divsChild>
    </w:div>
    <w:div w:id="1653026086">
      <w:bodyDiv w:val="1"/>
      <w:marLeft w:val="0"/>
      <w:marRight w:val="0"/>
      <w:marTop w:val="0"/>
      <w:marBottom w:val="0"/>
      <w:divBdr>
        <w:top w:val="none" w:sz="0" w:space="0" w:color="auto"/>
        <w:left w:val="none" w:sz="0" w:space="0" w:color="auto"/>
        <w:bottom w:val="none" w:sz="0" w:space="0" w:color="auto"/>
        <w:right w:val="none" w:sz="0" w:space="0" w:color="auto"/>
      </w:divBdr>
    </w:div>
    <w:div w:id="1663505398">
      <w:bodyDiv w:val="1"/>
      <w:marLeft w:val="0"/>
      <w:marRight w:val="0"/>
      <w:marTop w:val="0"/>
      <w:marBottom w:val="0"/>
      <w:divBdr>
        <w:top w:val="none" w:sz="0" w:space="0" w:color="auto"/>
        <w:left w:val="none" w:sz="0" w:space="0" w:color="auto"/>
        <w:bottom w:val="none" w:sz="0" w:space="0" w:color="auto"/>
        <w:right w:val="none" w:sz="0" w:space="0" w:color="auto"/>
      </w:divBdr>
      <w:divsChild>
        <w:div w:id="1652322159">
          <w:marLeft w:val="0"/>
          <w:marRight w:val="0"/>
          <w:marTop w:val="0"/>
          <w:marBottom w:val="0"/>
          <w:divBdr>
            <w:top w:val="none" w:sz="0" w:space="0" w:color="auto"/>
            <w:left w:val="none" w:sz="0" w:space="0" w:color="auto"/>
            <w:bottom w:val="none" w:sz="0" w:space="0" w:color="auto"/>
            <w:right w:val="none" w:sz="0" w:space="0" w:color="auto"/>
          </w:divBdr>
        </w:div>
        <w:div w:id="632908350">
          <w:marLeft w:val="0"/>
          <w:marRight w:val="0"/>
          <w:marTop w:val="0"/>
          <w:marBottom w:val="0"/>
          <w:divBdr>
            <w:top w:val="none" w:sz="0" w:space="0" w:color="auto"/>
            <w:left w:val="none" w:sz="0" w:space="0" w:color="auto"/>
            <w:bottom w:val="none" w:sz="0" w:space="0" w:color="auto"/>
            <w:right w:val="none" w:sz="0" w:space="0" w:color="auto"/>
          </w:divBdr>
        </w:div>
      </w:divsChild>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66546263">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7168670">
      <w:bodyDiv w:val="1"/>
      <w:marLeft w:val="0"/>
      <w:marRight w:val="0"/>
      <w:marTop w:val="0"/>
      <w:marBottom w:val="0"/>
      <w:divBdr>
        <w:top w:val="none" w:sz="0" w:space="0" w:color="auto"/>
        <w:left w:val="none" w:sz="0" w:space="0" w:color="auto"/>
        <w:bottom w:val="none" w:sz="0" w:space="0" w:color="auto"/>
        <w:right w:val="none" w:sz="0" w:space="0" w:color="auto"/>
      </w:divBdr>
    </w:div>
    <w:div w:id="1688629574">
      <w:bodyDiv w:val="1"/>
      <w:marLeft w:val="0"/>
      <w:marRight w:val="0"/>
      <w:marTop w:val="0"/>
      <w:marBottom w:val="0"/>
      <w:divBdr>
        <w:top w:val="none" w:sz="0" w:space="0" w:color="auto"/>
        <w:left w:val="none" w:sz="0" w:space="0" w:color="auto"/>
        <w:bottom w:val="none" w:sz="0" w:space="0" w:color="auto"/>
        <w:right w:val="none" w:sz="0" w:space="0" w:color="auto"/>
      </w:divBdr>
    </w:div>
    <w:div w:id="1714765018">
      <w:bodyDiv w:val="1"/>
      <w:marLeft w:val="0"/>
      <w:marRight w:val="0"/>
      <w:marTop w:val="0"/>
      <w:marBottom w:val="0"/>
      <w:divBdr>
        <w:top w:val="none" w:sz="0" w:space="0" w:color="auto"/>
        <w:left w:val="none" w:sz="0" w:space="0" w:color="auto"/>
        <w:bottom w:val="none" w:sz="0" w:space="0" w:color="auto"/>
        <w:right w:val="none" w:sz="0" w:space="0" w:color="auto"/>
      </w:divBdr>
    </w:div>
    <w:div w:id="1727992025">
      <w:bodyDiv w:val="1"/>
      <w:marLeft w:val="0"/>
      <w:marRight w:val="0"/>
      <w:marTop w:val="0"/>
      <w:marBottom w:val="0"/>
      <w:divBdr>
        <w:top w:val="none" w:sz="0" w:space="0" w:color="auto"/>
        <w:left w:val="none" w:sz="0" w:space="0" w:color="auto"/>
        <w:bottom w:val="none" w:sz="0" w:space="0" w:color="auto"/>
        <w:right w:val="none" w:sz="0" w:space="0" w:color="auto"/>
      </w:divBdr>
      <w:divsChild>
        <w:div w:id="2106414016">
          <w:marLeft w:val="0"/>
          <w:marRight w:val="0"/>
          <w:marTop w:val="0"/>
          <w:marBottom w:val="840"/>
          <w:divBdr>
            <w:top w:val="none" w:sz="0" w:space="0" w:color="auto"/>
            <w:left w:val="none" w:sz="0" w:space="0" w:color="auto"/>
            <w:bottom w:val="none" w:sz="0" w:space="0" w:color="auto"/>
            <w:right w:val="none" w:sz="0" w:space="0" w:color="auto"/>
          </w:divBdr>
          <w:divsChild>
            <w:div w:id="1789620642">
              <w:marLeft w:val="-165"/>
              <w:marRight w:val="-165"/>
              <w:marTop w:val="0"/>
              <w:marBottom w:val="0"/>
              <w:divBdr>
                <w:top w:val="none" w:sz="0" w:space="0" w:color="auto"/>
                <w:left w:val="none" w:sz="0" w:space="0" w:color="auto"/>
                <w:bottom w:val="none" w:sz="0" w:space="0" w:color="auto"/>
                <w:right w:val="none" w:sz="0" w:space="0" w:color="auto"/>
              </w:divBdr>
              <w:divsChild>
                <w:div w:id="915556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23990">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42170190">
      <w:bodyDiv w:val="1"/>
      <w:marLeft w:val="0"/>
      <w:marRight w:val="0"/>
      <w:marTop w:val="0"/>
      <w:marBottom w:val="0"/>
      <w:divBdr>
        <w:top w:val="none" w:sz="0" w:space="0" w:color="auto"/>
        <w:left w:val="none" w:sz="0" w:space="0" w:color="auto"/>
        <w:bottom w:val="none" w:sz="0" w:space="0" w:color="auto"/>
        <w:right w:val="none" w:sz="0" w:space="0" w:color="auto"/>
      </w:divBdr>
      <w:divsChild>
        <w:div w:id="1285388396">
          <w:marLeft w:val="0"/>
          <w:marRight w:val="0"/>
          <w:marTop w:val="0"/>
          <w:marBottom w:val="0"/>
          <w:divBdr>
            <w:top w:val="none" w:sz="0" w:space="0" w:color="auto"/>
            <w:left w:val="none" w:sz="0" w:space="0" w:color="auto"/>
            <w:bottom w:val="none" w:sz="0" w:space="0" w:color="auto"/>
            <w:right w:val="none" w:sz="0" w:space="0" w:color="auto"/>
          </w:divBdr>
          <w:divsChild>
            <w:div w:id="145890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306076">
      <w:bodyDiv w:val="1"/>
      <w:marLeft w:val="0"/>
      <w:marRight w:val="0"/>
      <w:marTop w:val="0"/>
      <w:marBottom w:val="0"/>
      <w:divBdr>
        <w:top w:val="none" w:sz="0" w:space="0" w:color="auto"/>
        <w:left w:val="none" w:sz="0" w:space="0" w:color="auto"/>
        <w:bottom w:val="none" w:sz="0" w:space="0" w:color="auto"/>
        <w:right w:val="none" w:sz="0" w:space="0" w:color="auto"/>
      </w:divBdr>
    </w:div>
    <w:div w:id="1748838433">
      <w:bodyDiv w:val="1"/>
      <w:marLeft w:val="0"/>
      <w:marRight w:val="0"/>
      <w:marTop w:val="0"/>
      <w:marBottom w:val="0"/>
      <w:divBdr>
        <w:top w:val="none" w:sz="0" w:space="0" w:color="auto"/>
        <w:left w:val="none" w:sz="0" w:space="0" w:color="auto"/>
        <w:bottom w:val="none" w:sz="0" w:space="0" w:color="auto"/>
        <w:right w:val="none" w:sz="0" w:space="0" w:color="auto"/>
      </w:divBdr>
    </w:div>
    <w:div w:id="1755735501">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68191093">
      <w:bodyDiv w:val="1"/>
      <w:marLeft w:val="0"/>
      <w:marRight w:val="0"/>
      <w:marTop w:val="0"/>
      <w:marBottom w:val="0"/>
      <w:divBdr>
        <w:top w:val="none" w:sz="0" w:space="0" w:color="auto"/>
        <w:left w:val="none" w:sz="0" w:space="0" w:color="auto"/>
        <w:bottom w:val="none" w:sz="0" w:space="0" w:color="auto"/>
        <w:right w:val="none" w:sz="0" w:space="0" w:color="auto"/>
      </w:divBdr>
    </w:div>
    <w:div w:id="1774665082">
      <w:bodyDiv w:val="1"/>
      <w:marLeft w:val="0"/>
      <w:marRight w:val="0"/>
      <w:marTop w:val="0"/>
      <w:marBottom w:val="0"/>
      <w:divBdr>
        <w:top w:val="none" w:sz="0" w:space="0" w:color="auto"/>
        <w:left w:val="none" w:sz="0" w:space="0" w:color="auto"/>
        <w:bottom w:val="none" w:sz="0" w:space="0" w:color="auto"/>
        <w:right w:val="none" w:sz="0" w:space="0" w:color="auto"/>
      </w:divBdr>
    </w:div>
    <w:div w:id="1776166244">
      <w:bodyDiv w:val="1"/>
      <w:marLeft w:val="0"/>
      <w:marRight w:val="0"/>
      <w:marTop w:val="0"/>
      <w:marBottom w:val="0"/>
      <w:divBdr>
        <w:top w:val="none" w:sz="0" w:space="0" w:color="auto"/>
        <w:left w:val="none" w:sz="0" w:space="0" w:color="auto"/>
        <w:bottom w:val="none" w:sz="0" w:space="0" w:color="auto"/>
        <w:right w:val="none" w:sz="0" w:space="0" w:color="auto"/>
      </w:divBdr>
    </w:div>
    <w:div w:id="1777556930">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02072937">
      <w:bodyDiv w:val="1"/>
      <w:marLeft w:val="0"/>
      <w:marRight w:val="0"/>
      <w:marTop w:val="0"/>
      <w:marBottom w:val="0"/>
      <w:divBdr>
        <w:top w:val="none" w:sz="0" w:space="0" w:color="auto"/>
        <w:left w:val="none" w:sz="0" w:space="0" w:color="auto"/>
        <w:bottom w:val="none" w:sz="0" w:space="0" w:color="auto"/>
        <w:right w:val="none" w:sz="0" w:space="0" w:color="auto"/>
      </w:divBdr>
    </w:div>
    <w:div w:id="1807234041">
      <w:bodyDiv w:val="1"/>
      <w:marLeft w:val="0"/>
      <w:marRight w:val="0"/>
      <w:marTop w:val="0"/>
      <w:marBottom w:val="0"/>
      <w:divBdr>
        <w:top w:val="none" w:sz="0" w:space="0" w:color="auto"/>
        <w:left w:val="none" w:sz="0" w:space="0" w:color="auto"/>
        <w:bottom w:val="none" w:sz="0" w:space="0" w:color="auto"/>
        <w:right w:val="none" w:sz="0" w:space="0" w:color="auto"/>
      </w:divBdr>
    </w:div>
    <w:div w:id="1812747492">
      <w:bodyDiv w:val="1"/>
      <w:marLeft w:val="0"/>
      <w:marRight w:val="0"/>
      <w:marTop w:val="0"/>
      <w:marBottom w:val="0"/>
      <w:divBdr>
        <w:top w:val="none" w:sz="0" w:space="0" w:color="auto"/>
        <w:left w:val="none" w:sz="0" w:space="0" w:color="auto"/>
        <w:bottom w:val="none" w:sz="0" w:space="0" w:color="auto"/>
        <w:right w:val="none" w:sz="0" w:space="0" w:color="auto"/>
      </w:divBdr>
    </w:div>
    <w:div w:id="1830901139">
      <w:bodyDiv w:val="1"/>
      <w:marLeft w:val="0"/>
      <w:marRight w:val="0"/>
      <w:marTop w:val="0"/>
      <w:marBottom w:val="0"/>
      <w:divBdr>
        <w:top w:val="none" w:sz="0" w:space="0" w:color="auto"/>
        <w:left w:val="none" w:sz="0" w:space="0" w:color="auto"/>
        <w:bottom w:val="none" w:sz="0" w:space="0" w:color="auto"/>
        <w:right w:val="none" w:sz="0" w:space="0" w:color="auto"/>
      </w:divBdr>
    </w:div>
    <w:div w:id="1832060435">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41775297">
      <w:bodyDiv w:val="1"/>
      <w:marLeft w:val="0"/>
      <w:marRight w:val="0"/>
      <w:marTop w:val="0"/>
      <w:marBottom w:val="0"/>
      <w:divBdr>
        <w:top w:val="none" w:sz="0" w:space="0" w:color="auto"/>
        <w:left w:val="none" w:sz="0" w:space="0" w:color="auto"/>
        <w:bottom w:val="none" w:sz="0" w:space="0" w:color="auto"/>
        <w:right w:val="none" w:sz="0" w:space="0" w:color="auto"/>
      </w:divBdr>
    </w:div>
    <w:div w:id="1847359962">
      <w:bodyDiv w:val="1"/>
      <w:marLeft w:val="0"/>
      <w:marRight w:val="0"/>
      <w:marTop w:val="0"/>
      <w:marBottom w:val="0"/>
      <w:divBdr>
        <w:top w:val="none" w:sz="0" w:space="0" w:color="auto"/>
        <w:left w:val="none" w:sz="0" w:space="0" w:color="auto"/>
        <w:bottom w:val="none" w:sz="0" w:space="0" w:color="auto"/>
        <w:right w:val="none" w:sz="0" w:space="0" w:color="auto"/>
      </w:divBdr>
    </w:div>
    <w:div w:id="1851944675">
      <w:bodyDiv w:val="1"/>
      <w:marLeft w:val="0"/>
      <w:marRight w:val="0"/>
      <w:marTop w:val="0"/>
      <w:marBottom w:val="0"/>
      <w:divBdr>
        <w:top w:val="none" w:sz="0" w:space="0" w:color="auto"/>
        <w:left w:val="none" w:sz="0" w:space="0" w:color="auto"/>
        <w:bottom w:val="none" w:sz="0" w:space="0" w:color="auto"/>
        <w:right w:val="none" w:sz="0" w:space="0" w:color="auto"/>
      </w:divBdr>
    </w:div>
    <w:div w:id="1856921302">
      <w:bodyDiv w:val="1"/>
      <w:marLeft w:val="0"/>
      <w:marRight w:val="0"/>
      <w:marTop w:val="0"/>
      <w:marBottom w:val="0"/>
      <w:divBdr>
        <w:top w:val="none" w:sz="0" w:space="0" w:color="auto"/>
        <w:left w:val="none" w:sz="0" w:space="0" w:color="auto"/>
        <w:bottom w:val="none" w:sz="0" w:space="0" w:color="auto"/>
        <w:right w:val="none" w:sz="0" w:space="0" w:color="auto"/>
      </w:divBdr>
    </w:div>
    <w:div w:id="1859998968">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64973413">
      <w:bodyDiv w:val="1"/>
      <w:marLeft w:val="0"/>
      <w:marRight w:val="0"/>
      <w:marTop w:val="0"/>
      <w:marBottom w:val="0"/>
      <w:divBdr>
        <w:top w:val="none" w:sz="0" w:space="0" w:color="auto"/>
        <w:left w:val="none" w:sz="0" w:space="0" w:color="auto"/>
        <w:bottom w:val="none" w:sz="0" w:space="0" w:color="auto"/>
        <w:right w:val="none" w:sz="0" w:space="0" w:color="auto"/>
      </w:divBdr>
    </w:div>
    <w:div w:id="1878197433">
      <w:bodyDiv w:val="1"/>
      <w:marLeft w:val="0"/>
      <w:marRight w:val="0"/>
      <w:marTop w:val="0"/>
      <w:marBottom w:val="0"/>
      <w:divBdr>
        <w:top w:val="none" w:sz="0" w:space="0" w:color="auto"/>
        <w:left w:val="none" w:sz="0" w:space="0" w:color="auto"/>
        <w:bottom w:val="none" w:sz="0" w:space="0" w:color="auto"/>
        <w:right w:val="none" w:sz="0" w:space="0" w:color="auto"/>
      </w:divBdr>
    </w:div>
    <w:div w:id="1882551661">
      <w:bodyDiv w:val="1"/>
      <w:marLeft w:val="0"/>
      <w:marRight w:val="0"/>
      <w:marTop w:val="0"/>
      <w:marBottom w:val="0"/>
      <w:divBdr>
        <w:top w:val="none" w:sz="0" w:space="0" w:color="auto"/>
        <w:left w:val="none" w:sz="0" w:space="0" w:color="auto"/>
        <w:bottom w:val="none" w:sz="0" w:space="0" w:color="auto"/>
        <w:right w:val="none" w:sz="0" w:space="0" w:color="auto"/>
      </w:divBdr>
    </w:div>
    <w:div w:id="1884632338">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99628460">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1714680">
      <w:bodyDiv w:val="1"/>
      <w:marLeft w:val="0"/>
      <w:marRight w:val="0"/>
      <w:marTop w:val="0"/>
      <w:marBottom w:val="0"/>
      <w:divBdr>
        <w:top w:val="none" w:sz="0" w:space="0" w:color="auto"/>
        <w:left w:val="none" w:sz="0" w:space="0" w:color="auto"/>
        <w:bottom w:val="none" w:sz="0" w:space="0" w:color="auto"/>
        <w:right w:val="none" w:sz="0" w:space="0" w:color="auto"/>
      </w:divBdr>
    </w:div>
    <w:div w:id="1922324491">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032757">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0120934">
      <w:bodyDiv w:val="1"/>
      <w:marLeft w:val="0"/>
      <w:marRight w:val="0"/>
      <w:marTop w:val="0"/>
      <w:marBottom w:val="0"/>
      <w:divBdr>
        <w:top w:val="none" w:sz="0" w:space="0" w:color="auto"/>
        <w:left w:val="none" w:sz="0" w:space="0" w:color="auto"/>
        <w:bottom w:val="none" w:sz="0" w:space="0" w:color="auto"/>
        <w:right w:val="none" w:sz="0" w:space="0" w:color="auto"/>
      </w:divBdr>
      <w:divsChild>
        <w:div w:id="1528592842">
          <w:marLeft w:val="-225"/>
          <w:marRight w:val="-225"/>
          <w:marTop w:val="0"/>
          <w:marBottom w:val="0"/>
          <w:divBdr>
            <w:top w:val="none" w:sz="0" w:space="0" w:color="auto"/>
            <w:left w:val="none" w:sz="0" w:space="0" w:color="auto"/>
            <w:bottom w:val="none" w:sz="0" w:space="0" w:color="auto"/>
            <w:right w:val="none" w:sz="0" w:space="0" w:color="auto"/>
          </w:divBdr>
          <w:divsChild>
            <w:div w:id="1363938477">
              <w:marLeft w:val="1463"/>
              <w:marRight w:val="0"/>
              <w:marTop w:val="0"/>
              <w:marBottom w:val="0"/>
              <w:divBdr>
                <w:top w:val="none" w:sz="0" w:space="0" w:color="auto"/>
                <w:left w:val="none" w:sz="0" w:space="0" w:color="auto"/>
                <w:bottom w:val="none" w:sz="0" w:space="0" w:color="auto"/>
                <w:right w:val="none" w:sz="0" w:space="0" w:color="auto"/>
              </w:divBdr>
            </w:div>
          </w:divsChild>
        </w:div>
      </w:divsChild>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63420668">
      <w:bodyDiv w:val="1"/>
      <w:marLeft w:val="0"/>
      <w:marRight w:val="0"/>
      <w:marTop w:val="0"/>
      <w:marBottom w:val="0"/>
      <w:divBdr>
        <w:top w:val="none" w:sz="0" w:space="0" w:color="auto"/>
        <w:left w:val="none" w:sz="0" w:space="0" w:color="auto"/>
        <w:bottom w:val="none" w:sz="0" w:space="0" w:color="auto"/>
        <w:right w:val="none" w:sz="0" w:space="0" w:color="auto"/>
      </w:divBdr>
    </w:div>
    <w:div w:id="1972128448">
      <w:bodyDiv w:val="1"/>
      <w:marLeft w:val="0"/>
      <w:marRight w:val="0"/>
      <w:marTop w:val="0"/>
      <w:marBottom w:val="0"/>
      <w:divBdr>
        <w:top w:val="none" w:sz="0" w:space="0" w:color="auto"/>
        <w:left w:val="none" w:sz="0" w:space="0" w:color="auto"/>
        <w:bottom w:val="none" w:sz="0" w:space="0" w:color="auto"/>
        <w:right w:val="none" w:sz="0" w:space="0" w:color="auto"/>
      </w:divBdr>
      <w:divsChild>
        <w:div w:id="393698362">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77374888">
      <w:bodyDiv w:val="1"/>
      <w:marLeft w:val="0"/>
      <w:marRight w:val="0"/>
      <w:marTop w:val="0"/>
      <w:marBottom w:val="0"/>
      <w:divBdr>
        <w:top w:val="none" w:sz="0" w:space="0" w:color="auto"/>
        <w:left w:val="none" w:sz="0" w:space="0" w:color="auto"/>
        <w:bottom w:val="none" w:sz="0" w:space="0" w:color="auto"/>
        <w:right w:val="none" w:sz="0" w:space="0" w:color="auto"/>
      </w:divBdr>
    </w:div>
    <w:div w:id="1978607533">
      <w:bodyDiv w:val="1"/>
      <w:marLeft w:val="0"/>
      <w:marRight w:val="0"/>
      <w:marTop w:val="0"/>
      <w:marBottom w:val="0"/>
      <w:divBdr>
        <w:top w:val="none" w:sz="0" w:space="0" w:color="auto"/>
        <w:left w:val="none" w:sz="0" w:space="0" w:color="auto"/>
        <w:bottom w:val="none" w:sz="0" w:space="0" w:color="auto"/>
        <w:right w:val="none" w:sz="0" w:space="0" w:color="auto"/>
      </w:divBdr>
    </w:div>
    <w:div w:id="1982228823">
      <w:bodyDiv w:val="1"/>
      <w:marLeft w:val="0"/>
      <w:marRight w:val="0"/>
      <w:marTop w:val="0"/>
      <w:marBottom w:val="0"/>
      <w:divBdr>
        <w:top w:val="none" w:sz="0" w:space="0" w:color="auto"/>
        <w:left w:val="none" w:sz="0" w:space="0" w:color="auto"/>
        <w:bottom w:val="none" w:sz="0" w:space="0" w:color="auto"/>
        <w:right w:val="none" w:sz="0" w:space="0" w:color="auto"/>
      </w:divBdr>
    </w:div>
    <w:div w:id="1987471199">
      <w:bodyDiv w:val="1"/>
      <w:marLeft w:val="0"/>
      <w:marRight w:val="0"/>
      <w:marTop w:val="0"/>
      <w:marBottom w:val="0"/>
      <w:divBdr>
        <w:top w:val="none" w:sz="0" w:space="0" w:color="auto"/>
        <w:left w:val="none" w:sz="0" w:space="0" w:color="auto"/>
        <w:bottom w:val="none" w:sz="0" w:space="0" w:color="auto"/>
        <w:right w:val="none" w:sz="0" w:space="0" w:color="auto"/>
      </w:divBdr>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01232217">
      <w:bodyDiv w:val="1"/>
      <w:marLeft w:val="0"/>
      <w:marRight w:val="0"/>
      <w:marTop w:val="0"/>
      <w:marBottom w:val="0"/>
      <w:divBdr>
        <w:top w:val="none" w:sz="0" w:space="0" w:color="auto"/>
        <w:left w:val="none" w:sz="0" w:space="0" w:color="auto"/>
        <w:bottom w:val="none" w:sz="0" w:space="0" w:color="auto"/>
        <w:right w:val="none" w:sz="0" w:space="0" w:color="auto"/>
      </w:divBdr>
    </w:div>
    <w:div w:id="2008285355">
      <w:bodyDiv w:val="1"/>
      <w:marLeft w:val="0"/>
      <w:marRight w:val="0"/>
      <w:marTop w:val="0"/>
      <w:marBottom w:val="0"/>
      <w:divBdr>
        <w:top w:val="none" w:sz="0" w:space="0" w:color="auto"/>
        <w:left w:val="none" w:sz="0" w:space="0" w:color="auto"/>
        <w:bottom w:val="none" w:sz="0" w:space="0" w:color="auto"/>
        <w:right w:val="none" w:sz="0" w:space="0" w:color="auto"/>
      </w:divBdr>
    </w:div>
    <w:div w:id="2010667414">
      <w:bodyDiv w:val="1"/>
      <w:marLeft w:val="0"/>
      <w:marRight w:val="0"/>
      <w:marTop w:val="0"/>
      <w:marBottom w:val="0"/>
      <w:divBdr>
        <w:top w:val="none" w:sz="0" w:space="0" w:color="auto"/>
        <w:left w:val="none" w:sz="0" w:space="0" w:color="auto"/>
        <w:bottom w:val="none" w:sz="0" w:space="0" w:color="auto"/>
        <w:right w:val="none" w:sz="0" w:space="0" w:color="auto"/>
      </w:divBdr>
    </w:div>
    <w:div w:id="2016613176">
      <w:bodyDiv w:val="1"/>
      <w:marLeft w:val="0"/>
      <w:marRight w:val="0"/>
      <w:marTop w:val="0"/>
      <w:marBottom w:val="0"/>
      <w:divBdr>
        <w:top w:val="none" w:sz="0" w:space="0" w:color="auto"/>
        <w:left w:val="none" w:sz="0" w:space="0" w:color="auto"/>
        <w:bottom w:val="none" w:sz="0" w:space="0" w:color="auto"/>
        <w:right w:val="none" w:sz="0" w:space="0" w:color="auto"/>
      </w:divBdr>
    </w:div>
    <w:div w:id="2017540735">
      <w:bodyDiv w:val="1"/>
      <w:marLeft w:val="0"/>
      <w:marRight w:val="0"/>
      <w:marTop w:val="0"/>
      <w:marBottom w:val="0"/>
      <w:divBdr>
        <w:top w:val="none" w:sz="0" w:space="0" w:color="auto"/>
        <w:left w:val="none" w:sz="0" w:space="0" w:color="auto"/>
        <w:bottom w:val="none" w:sz="0" w:space="0" w:color="auto"/>
        <w:right w:val="none" w:sz="0" w:space="0" w:color="auto"/>
      </w:divBdr>
    </w:div>
    <w:div w:id="2036998870">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3899755">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063283976">
      <w:bodyDiv w:val="1"/>
      <w:marLeft w:val="0"/>
      <w:marRight w:val="0"/>
      <w:marTop w:val="0"/>
      <w:marBottom w:val="0"/>
      <w:divBdr>
        <w:top w:val="none" w:sz="0" w:space="0" w:color="auto"/>
        <w:left w:val="none" w:sz="0" w:space="0" w:color="auto"/>
        <w:bottom w:val="none" w:sz="0" w:space="0" w:color="auto"/>
        <w:right w:val="none" w:sz="0" w:space="0" w:color="auto"/>
      </w:divBdr>
    </w:div>
    <w:div w:id="2086295130">
      <w:bodyDiv w:val="1"/>
      <w:marLeft w:val="0"/>
      <w:marRight w:val="0"/>
      <w:marTop w:val="0"/>
      <w:marBottom w:val="0"/>
      <w:divBdr>
        <w:top w:val="none" w:sz="0" w:space="0" w:color="auto"/>
        <w:left w:val="none" w:sz="0" w:space="0" w:color="auto"/>
        <w:bottom w:val="none" w:sz="0" w:space="0" w:color="auto"/>
        <w:right w:val="none" w:sz="0" w:space="0" w:color="auto"/>
      </w:divBdr>
    </w:div>
    <w:div w:id="2096050811">
      <w:bodyDiv w:val="1"/>
      <w:marLeft w:val="0"/>
      <w:marRight w:val="0"/>
      <w:marTop w:val="0"/>
      <w:marBottom w:val="0"/>
      <w:divBdr>
        <w:top w:val="none" w:sz="0" w:space="0" w:color="auto"/>
        <w:left w:val="none" w:sz="0" w:space="0" w:color="auto"/>
        <w:bottom w:val="none" w:sz="0" w:space="0" w:color="auto"/>
        <w:right w:val="none" w:sz="0" w:space="0" w:color="auto"/>
      </w:divBdr>
    </w:div>
    <w:div w:id="2104105477">
      <w:bodyDiv w:val="1"/>
      <w:marLeft w:val="0"/>
      <w:marRight w:val="0"/>
      <w:marTop w:val="0"/>
      <w:marBottom w:val="0"/>
      <w:divBdr>
        <w:top w:val="none" w:sz="0" w:space="0" w:color="auto"/>
        <w:left w:val="none" w:sz="0" w:space="0" w:color="auto"/>
        <w:bottom w:val="none" w:sz="0" w:space="0" w:color="auto"/>
        <w:right w:val="none" w:sz="0" w:space="0" w:color="auto"/>
      </w:divBdr>
    </w:div>
    <w:div w:id="2122993207">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1628266">
      <w:bodyDiv w:val="1"/>
      <w:marLeft w:val="0"/>
      <w:marRight w:val="0"/>
      <w:marTop w:val="0"/>
      <w:marBottom w:val="0"/>
      <w:divBdr>
        <w:top w:val="none" w:sz="0" w:space="0" w:color="auto"/>
        <w:left w:val="none" w:sz="0" w:space="0" w:color="auto"/>
        <w:bottom w:val="none" w:sz="0" w:space="0" w:color="auto"/>
        <w:right w:val="none" w:sz="0" w:space="0" w:color="auto"/>
      </w:divBdr>
    </w:div>
    <w:div w:id="2138644782">
      <w:bodyDiv w:val="1"/>
      <w:marLeft w:val="0"/>
      <w:marRight w:val="0"/>
      <w:marTop w:val="0"/>
      <w:marBottom w:val="0"/>
      <w:divBdr>
        <w:top w:val="none" w:sz="0" w:space="0" w:color="auto"/>
        <w:left w:val="none" w:sz="0" w:space="0" w:color="auto"/>
        <w:bottom w:val="none" w:sz="0" w:space="0" w:color="auto"/>
        <w:right w:val="none" w:sz="0" w:space="0" w:color="auto"/>
      </w:divBdr>
    </w:div>
    <w:div w:id="2142185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itif.org/publications/2019/04/02/fy-2020-energy-innovation-funding-congress-should-push-pedal-metal" TargetMode="External"/><Relationship Id="rId18" Type="http://schemas.openxmlformats.org/officeDocument/2006/relationships/hyperlink" Target="https://www.climatechangenews.com/2018/10/11/modern-bioenergy-critical-meeting-global-climate-change-goals/" TargetMode="External"/><Relationship Id="rId26" Type="http://schemas.openxmlformats.org/officeDocument/2006/relationships/hyperlink" Target="https://reader.elsevier.com/reader/sd/pii/S1364032114000677?token=1D5287F96BFB59E6113FEDD7F2F169CE8D818584349B848877731E9ED5E702C4DEE2758AE6DDE4CD35AEA7B207841DCB" TargetMode="External"/><Relationship Id="rId3" Type="http://schemas.openxmlformats.org/officeDocument/2006/relationships/settings" Target="settings.xml"/><Relationship Id="rId21" Type="http://schemas.openxmlformats.org/officeDocument/2006/relationships/hyperlink" Target="https://www.frbsf.org/economic-research/publications/economic-letter/2019/march/climate-change-and-federal-reserve/?utm_source=frbsf-home-economic-letter-title&amp;utm_medium=frbsf&amp;utm_campaign=economic-letter" TargetMode="External"/><Relationship Id="rId34" Type="http://schemas.openxmlformats.org/officeDocument/2006/relationships/footer" Target="footer1.xml"/><Relationship Id="rId7" Type="http://schemas.openxmlformats.org/officeDocument/2006/relationships/hyperlink" Target="https://www.congress.gov/bill/116th-congress/house-bill/82/text/ih" TargetMode="External"/><Relationship Id="rId12" Type="http://schemas.openxmlformats.org/officeDocument/2006/relationships/hyperlink" Target="https://itif.org/publications/2019/04/02/fy-2020-energy-innovation-funding-congress-should-push-pedal-metal" TargetMode="External"/><Relationship Id="rId17" Type="http://schemas.openxmlformats.org/officeDocument/2006/relationships/hyperlink" Target="https://www.carbonbrief.org/iea-bioenergy-lead-growth-renewables-over-next-five-years" TargetMode="External"/><Relationship Id="rId25" Type="http://schemas.openxmlformats.org/officeDocument/2006/relationships/hyperlink" Target="https://psmag.com/economics/how-trumps-cuts-to-biofuels-research-would-hurt-the-planet-and-our-economy" TargetMode="External"/><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climatechangenews.com/2018/10/11/modern-bioenergy-critical-meeting-global-climate-change-goals/" TargetMode="External"/><Relationship Id="rId20" Type="http://schemas.openxmlformats.org/officeDocument/2006/relationships/hyperlink" Target="https://www.brookings.edu/wp-content/uploads/2016/06/THP_15WaysFedBudget_Prop11.pdf" TargetMode="External"/><Relationship Id="rId29" Type="http://schemas.openxmlformats.org/officeDocument/2006/relationships/hyperlink" Target="https://www.govinfo.gov/content/pkg/CHRG-114hhrg97543/html/CHRG-114hhrg97543.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image" Target="media/image3.png"/><Relationship Id="rId32" Type="http://schemas.openxmlformats.org/officeDocument/2006/relationships/hyperlink" Target="https://energy.gov/sites/prod/files/2017/05/f34/FY2018BudgetVolume3.pdf" TargetMode="External"/><Relationship Id="rId5" Type="http://schemas.openxmlformats.org/officeDocument/2006/relationships/footnotes" Target="footnotes.xml"/><Relationship Id="rId15" Type="http://schemas.openxmlformats.org/officeDocument/2006/relationships/hyperlink" Target="https://itif.org/publications/2019/04/02/fy-2020-energy-innovation-funding-congress-should-push-pedal-metal" TargetMode="External"/><Relationship Id="rId23" Type="http://schemas.openxmlformats.org/officeDocument/2006/relationships/hyperlink" Target="https://reader.elsevier.com/reader/sd/pii/S1364032114000677?token=1D5287F96BFB59E6113FEDD7F2F169CE8D818584349B848877731E9ED5E702C4DEE2758AE6DDE4CD35AEA7B207841DCB" TargetMode="External"/><Relationship Id="rId28" Type="http://schemas.openxmlformats.org/officeDocument/2006/relationships/hyperlink" Target="https://www.govinfo.gov/content/pkg/CHRG-114hhrg97543/html/CHRG-114hhrg97543.htm" TargetMode="External"/><Relationship Id="rId36" Type="http://schemas.openxmlformats.org/officeDocument/2006/relationships/theme" Target="theme/theme1.xml"/><Relationship Id="rId10" Type="http://schemas.openxmlformats.org/officeDocument/2006/relationships/hyperlink" Target="https://www.heritage.org/energy-economics/report/time-eliminate-energy-cronyism-the-farm-bill" TargetMode="External"/><Relationship Id="rId19" Type="http://schemas.openxmlformats.org/officeDocument/2006/relationships/hyperlink" Target="https://www.taxpolicycenter.org/briefing-book/what-carbon-tax" TargetMode="External"/><Relationship Id="rId31" Type="http://schemas.openxmlformats.org/officeDocument/2006/relationships/hyperlink" Target="https://psmag.com/news/donald-trump-picks-rick-perry-to-run-the-department-of-energy" TargetMode="External"/><Relationship Id="rId4" Type="http://schemas.openxmlformats.org/officeDocument/2006/relationships/webSettings" Target="webSettings.xml"/><Relationship Id="rId9" Type="http://schemas.openxmlformats.org/officeDocument/2006/relationships/hyperlink" Target="https://itif.org/publications/2019/04/02/fy-2020-energy-innovation-funding-congress-should-push-pedal-metal" TargetMode="External"/><Relationship Id="rId14" Type="http://schemas.openxmlformats.org/officeDocument/2006/relationships/hyperlink" Target="https://itif.org/publications/2019/04/02/fy-2020-energy-innovation-funding-congress-should-push-pedal-metal" TargetMode="External"/><Relationship Id="rId22" Type="http://schemas.openxmlformats.org/officeDocument/2006/relationships/hyperlink" Target="https://www.frbsf.org/economic-research/publications/economic-letter/2019/march/climate-change-and-federal-reserve/?utm_source=frbsf-home-economic-letter-title&amp;utm_medium=frbsf&amp;utm_campaign=economic-letter" TargetMode="External"/><Relationship Id="rId27" Type="http://schemas.openxmlformats.org/officeDocument/2006/relationships/image" Target="media/image4.png"/><Relationship Id="rId30" Type="http://schemas.openxmlformats.org/officeDocument/2006/relationships/hyperlink" Target="https://psmag.com/economics/how-trumps-cuts-to-biofuels-research-would-hurt-the-planet-and-our-economy"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2654</TotalTime>
  <Pages>12</Pages>
  <Words>4460</Words>
  <Characters>25425</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29826</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TREFETHEN Vance</cp:lastModifiedBy>
  <cp:revision>29</cp:revision>
  <cp:lastPrinted>2014-07-05T10:25:00Z</cp:lastPrinted>
  <dcterms:created xsi:type="dcterms:W3CDTF">2019-12-29T00:06:00Z</dcterms:created>
  <dcterms:modified xsi:type="dcterms:W3CDTF">2020-01-01T04:41:00Z</dcterms:modified>
</cp:coreProperties>
</file>